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424F" w:rsidRDefault="00991FE5">
      <w:pPr>
        <w:widowControl w:val="0"/>
        <w:spacing w:after="0" w:line="240" w:lineRule="auto"/>
        <w:ind w:left="9634"/>
        <w:rPr>
          <w:rFonts w:ascii="Times New Roman" w:hAnsi="Times New Roman"/>
          <w:spacing w:val="2"/>
          <w:sz w:val="28"/>
        </w:rPr>
      </w:pPr>
      <w:r>
        <w:rPr>
          <w:rFonts w:ascii="Times New Roman" w:hAnsi="Times New Roman"/>
          <w:spacing w:val="2"/>
          <w:sz w:val="28"/>
        </w:rPr>
        <w:t xml:space="preserve">Приложение </w:t>
      </w:r>
      <w:r w:rsidR="00C722B2">
        <w:rPr>
          <w:rFonts w:ascii="Times New Roman" w:hAnsi="Times New Roman"/>
          <w:spacing w:val="2"/>
          <w:sz w:val="28"/>
        </w:rPr>
        <w:t>№ 1</w:t>
      </w:r>
      <w:r w:rsidR="004D05AB">
        <w:rPr>
          <w:rFonts w:ascii="Times New Roman" w:hAnsi="Times New Roman"/>
          <w:spacing w:val="2"/>
          <w:sz w:val="28"/>
        </w:rPr>
        <w:t xml:space="preserve"> </w:t>
      </w:r>
    </w:p>
    <w:p w:rsidR="0013424F" w:rsidRDefault="00991FE5" w:rsidP="005607A3">
      <w:pPr>
        <w:widowControl w:val="0"/>
        <w:spacing w:after="0" w:line="240" w:lineRule="auto"/>
        <w:ind w:left="9634"/>
        <w:rPr>
          <w:rFonts w:ascii="Times New Roman" w:hAnsi="Times New Roman"/>
          <w:spacing w:val="2"/>
          <w:sz w:val="28"/>
        </w:rPr>
      </w:pPr>
      <w:r>
        <w:rPr>
          <w:rFonts w:ascii="Times New Roman" w:hAnsi="Times New Roman"/>
          <w:spacing w:val="2"/>
          <w:sz w:val="28"/>
        </w:rPr>
        <w:t xml:space="preserve">к Административному регламенту </w:t>
      </w:r>
      <w:r w:rsidR="004D05AB">
        <w:rPr>
          <w:rFonts w:ascii="Times New Roman" w:hAnsi="Times New Roman"/>
          <w:spacing w:val="2"/>
          <w:sz w:val="28"/>
        </w:rPr>
        <w:t xml:space="preserve">предоставления </w:t>
      </w:r>
      <w:r>
        <w:rPr>
          <w:rFonts w:ascii="Times New Roman" w:hAnsi="Times New Roman"/>
          <w:spacing w:val="2"/>
          <w:sz w:val="28"/>
        </w:rPr>
        <w:t>государственной услуги «Аттестация экскурсоводов (гидов) и гидов-переводчиков»</w:t>
      </w:r>
    </w:p>
    <w:p w:rsidR="0013424F" w:rsidRPr="006B5EDD" w:rsidRDefault="0013424F">
      <w:pPr>
        <w:widowControl w:val="0"/>
        <w:spacing w:after="0" w:line="240" w:lineRule="auto"/>
        <w:ind w:left="9638"/>
        <w:rPr>
          <w:rFonts w:ascii="Times New Roman" w:hAnsi="Times New Roman"/>
          <w:color w:val="auto"/>
          <w:spacing w:val="2"/>
          <w:sz w:val="28"/>
        </w:rPr>
      </w:pPr>
    </w:p>
    <w:p w:rsidR="0013424F" w:rsidRPr="006B5EDD" w:rsidRDefault="00991FE5">
      <w:pPr>
        <w:spacing w:after="0" w:line="240" w:lineRule="auto"/>
        <w:jc w:val="center"/>
        <w:rPr>
          <w:rFonts w:ascii="Times New Roman" w:hAnsi="Times New Roman"/>
          <w:color w:val="auto"/>
          <w:spacing w:val="2"/>
          <w:sz w:val="28"/>
        </w:rPr>
      </w:pPr>
      <w:r w:rsidRPr="006B5EDD">
        <w:rPr>
          <w:rFonts w:ascii="Times New Roman" w:hAnsi="Times New Roman"/>
          <w:color w:val="auto"/>
          <w:spacing w:val="2"/>
          <w:sz w:val="28"/>
        </w:rPr>
        <w:t>ПЕРЕЧЕНЬ</w:t>
      </w:r>
    </w:p>
    <w:p w:rsidR="0013424F" w:rsidRPr="006B5EDD" w:rsidRDefault="00991FE5">
      <w:pPr>
        <w:spacing w:after="0" w:line="240" w:lineRule="auto"/>
        <w:jc w:val="center"/>
        <w:rPr>
          <w:rFonts w:ascii="Times New Roman" w:hAnsi="Times New Roman"/>
          <w:spacing w:val="2"/>
          <w:sz w:val="28"/>
        </w:rPr>
      </w:pPr>
      <w:r w:rsidRPr="006B5EDD">
        <w:rPr>
          <w:rFonts w:ascii="Times New Roman" w:hAnsi="Times New Roman"/>
          <w:color w:val="auto"/>
          <w:spacing w:val="2"/>
          <w:sz w:val="28"/>
        </w:rPr>
        <w:t xml:space="preserve">условных обозначений и сокращений, идентификаторы категорий (признаков) заявителей, исчерпывающий перечень документов, необходимых для предоставления государственной услуги, исчерпывающий перечень оснований для отказа в приеме запроса о представлении  </w:t>
      </w:r>
      <w:r w:rsidRPr="006B5EDD">
        <w:rPr>
          <w:rFonts w:ascii="Times New Roman" w:hAnsi="Times New Roman"/>
          <w:spacing w:val="2"/>
          <w:sz w:val="28"/>
        </w:rPr>
        <w:t>государственной услуги и документов, необходимых для предоставления  государственной услуги, оснований для приостановления  предоставления государственной услуги или отказа в предоставлении  государственной услуги, формы запроса о предоставлении государственной услуги и документов, необходимых для предоставления  государственной услуги</w:t>
      </w:r>
    </w:p>
    <w:p w:rsidR="0013424F" w:rsidRPr="006B5EDD" w:rsidRDefault="0013424F">
      <w:pPr>
        <w:spacing w:after="0" w:line="240" w:lineRule="auto"/>
        <w:jc w:val="center"/>
        <w:rPr>
          <w:rFonts w:ascii="Times New Roman" w:hAnsi="Times New Roman"/>
          <w:spacing w:val="2"/>
          <w:sz w:val="28"/>
        </w:rPr>
      </w:pPr>
    </w:p>
    <w:p w:rsidR="0013424F" w:rsidRPr="009305CF" w:rsidRDefault="00991FE5" w:rsidP="009305CF">
      <w:pPr>
        <w:pStyle w:val="af1"/>
        <w:numPr>
          <w:ilvl w:val="0"/>
          <w:numId w:val="1"/>
        </w:numPr>
        <w:jc w:val="center"/>
        <w:rPr>
          <w:rFonts w:ascii="Times New Roman" w:hAnsi="Times New Roman"/>
          <w:b/>
          <w:spacing w:val="2"/>
          <w:sz w:val="28"/>
        </w:rPr>
      </w:pPr>
      <w:r w:rsidRPr="009305CF">
        <w:rPr>
          <w:rFonts w:ascii="Times New Roman" w:hAnsi="Times New Roman"/>
          <w:b/>
          <w:spacing w:val="2"/>
          <w:sz w:val="28"/>
        </w:rPr>
        <w:t>Перечень условных обозначений и сокращений</w:t>
      </w:r>
    </w:p>
    <w:p w:rsidR="009305CF" w:rsidRPr="009305CF" w:rsidRDefault="009305CF" w:rsidP="009305CF">
      <w:pPr>
        <w:pStyle w:val="af1"/>
        <w:spacing w:after="0" w:line="240" w:lineRule="auto"/>
        <w:ind w:left="1080"/>
        <w:rPr>
          <w:rFonts w:ascii="Times New Roman" w:hAnsi="Times New Roman"/>
          <w:spacing w:val="2"/>
          <w:sz w:val="28"/>
        </w:rPr>
      </w:pPr>
    </w:p>
    <w:p w:rsidR="0013424F" w:rsidRDefault="00991FE5" w:rsidP="008304B9">
      <w:pPr>
        <w:pStyle w:val="af1"/>
        <w:numPr>
          <w:ilvl w:val="0"/>
          <w:numId w:val="2"/>
        </w:numPr>
        <w:spacing w:line="240" w:lineRule="auto"/>
        <w:rPr>
          <w:rFonts w:ascii="Times New Roman" w:hAnsi="Times New Roman"/>
          <w:spacing w:val="2"/>
          <w:sz w:val="28"/>
        </w:rPr>
      </w:pPr>
      <w:r w:rsidRPr="008304B9">
        <w:rPr>
          <w:rFonts w:ascii="Times New Roman" w:hAnsi="Times New Roman"/>
          <w:spacing w:val="2"/>
          <w:sz w:val="28"/>
        </w:rPr>
        <w:t>Условные сокращения:</w:t>
      </w:r>
    </w:p>
    <w:p w:rsidR="00033E9E" w:rsidRPr="00033E9E" w:rsidRDefault="00033E9E" w:rsidP="00033E9E">
      <w:pPr>
        <w:spacing w:line="240" w:lineRule="auto"/>
        <w:ind w:left="708"/>
        <w:rPr>
          <w:rFonts w:ascii="Times New Roman" w:hAnsi="Times New Roman"/>
          <w:spacing w:val="2"/>
          <w:sz w:val="28"/>
        </w:rPr>
      </w:pPr>
      <w:r w:rsidRPr="00033E9E">
        <w:rPr>
          <w:rFonts w:ascii="Times New Roman" w:hAnsi="Times New Roman"/>
          <w:spacing w:val="2"/>
          <w:sz w:val="28"/>
        </w:rPr>
        <w:t>Административный регламент –</w:t>
      </w:r>
      <w:r>
        <w:rPr>
          <w:rFonts w:ascii="Times New Roman" w:hAnsi="Times New Roman"/>
          <w:spacing w:val="2"/>
          <w:sz w:val="28"/>
        </w:rPr>
        <w:t xml:space="preserve"> предоставления</w:t>
      </w:r>
      <w:r w:rsidRPr="00033E9E">
        <w:rPr>
          <w:rFonts w:ascii="Times New Roman" w:hAnsi="Times New Roman"/>
          <w:spacing w:val="2"/>
          <w:sz w:val="28"/>
        </w:rPr>
        <w:t xml:space="preserve"> государственной услуги </w:t>
      </w:r>
      <w:r w:rsidRPr="00033E9E">
        <w:rPr>
          <w:rFonts w:ascii="Times New Roman" w:hAnsi="Times New Roman"/>
          <w:spacing w:val="2"/>
          <w:sz w:val="28"/>
        </w:rPr>
        <w:t>«Аттестация экскурсоводов (гидов) и гидов-переводчиков»</w:t>
      </w:r>
      <w:r>
        <w:rPr>
          <w:rFonts w:ascii="Times New Roman" w:hAnsi="Times New Roman"/>
          <w:spacing w:val="2"/>
          <w:sz w:val="28"/>
        </w:rPr>
        <w:t>;</w:t>
      </w:r>
    </w:p>
    <w:p w:rsidR="008304B9" w:rsidRPr="008304B9" w:rsidRDefault="008304B9" w:rsidP="008304B9">
      <w:pPr>
        <w:spacing w:line="240" w:lineRule="auto"/>
        <w:ind w:firstLine="708"/>
        <w:jc w:val="both"/>
        <w:rPr>
          <w:rFonts w:ascii="Times New Roman" w:hAnsi="Times New Roman"/>
          <w:spacing w:val="2"/>
          <w:sz w:val="28"/>
        </w:rPr>
      </w:pPr>
      <w:r w:rsidRPr="008304B9">
        <w:rPr>
          <w:rFonts w:ascii="Times New Roman" w:hAnsi="Times New Roman"/>
          <w:spacing w:val="2"/>
          <w:sz w:val="28"/>
        </w:rPr>
        <w:t>Государственная услуга – аттестация экскурсоводов (гидов) и гидов-переводчиков;</w:t>
      </w:r>
    </w:p>
    <w:p w:rsidR="005A3F40" w:rsidRDefault="005A3F40" w:rsidP="008304B9">
      <w:pPr>
        <w:spacing w:line="240" w:lineRule="auto"/>
        <w:ind w:firstLine="709"/>
        <w:jc w:val="both"/>
        <w:rPr>
          <w:rFonts w:ascii="Times New Roman" w:hAnsi="Times New Roman"/>
          <w:spacing w:val="2"/>
          <w:sz w:val="28"/>
        </w:rPr>
      </w:pPr>
      <w:r w:rsidRPr="005A3F40">
        <w:rPr>
          <w:rFonts w:ascii="Times New Roman" w:hAnsi="Times New Roman"/>
          <w:spacing w:val="2"/>
          <w:sz w:val="28"/>
        </w:rPr>
        <w:t>Федеральный закон № 132-ФЗ</w:t>
      </w:r>
      <w:r>
        <w:rPr>
          <w:rFonts w:ascii="Times New Roman" w:hAnsi="Times New Roman"/>
          <w:spacing w:val="2"/>
          <w:sz w:val="28"/>
        </w:rPr>
        <w:t xml:space="preserve"> - </w:t>
      </w:r>
      <w:r w:rsidRPr="005A3F40">
        <w:rPr>
          <w:rFonts w:ascii="Times New Roman" w:hAnsi="Times New Roman"/>
          <w:spacing w:val="2"/>
          <w:sz w:val="28"/>
        </w:rPr>
        <w:t>Федеральны</w:t>
      </w:r>
      <w:r>
        <w:rPr>
          <w:rFonts w:ascii="Times New Roman" w:hAnsi="Times New Roman"/>
          <w:spacing w:val="2"/>
          <w:sz w:val="28"/>
        </w:rPr>
        <w:t xml:space="preserve">й закон </w:t>
      </w:r>
      <w:r w:rsidRPr="005A3F40">
        <w:rPr>
          <w:rFonts w:ascii="Times New Roman" w:hAnsi="Times New Roman"/>
          <w:spacing w:val="2"/>
          <w:sz w:val="28"/>
        </w:rPr>
        <w:t>от 24 ноября 1996 года № 132-ФЗ «Об основах туристской деятельности в Российской Федерации»</w:t>
      </w:r>
      <w:r w:rsidR="008304B9">
        <w:rPr>
          <w:rFonts w:ascii="Times New Roman" w:hAnsi="Times New Roman"/>
          <w:spacing w:val="2"/>
          <w:sz w:val="28"/>
        </w:rPr>
        <w:t>;</w:t>
      </w:r>
    </w:p>
    <w:p w:rsidR="005A3F40" w:rsidRDefault="00BA0115" w:rsidP="008304B9">
      <w:pPr>
        <w:spacing w:line="240" w:lineRule="auto"/>
        <w:ind w:firstLine="709"/>
        <w:jc w:val="both"/>
        <w:rPr>
          <w:rFonts w:ascii="Times New Roman" w:hAnsi="Times New Roman"/>
          <w:spacing w:val="2"/>
          <w:sz w:val="28"/>
        </w:rPr>
      </w:pPr>
      <w:r w:rsidRPr="00BA0115">
        <w:rPr>
          <w:rFonts w:ascii="Times New Roman" w:hAnsi="Times New Roman"/>
          <w:spacing w:val="2"/>
          <w:sz w:val="28"/>
        </w:rPr>
        <w:t>Постановление Правительства № 833, Положение - постановление Правительства Российской Федерации от 7 мая 2022 года № 833 «Об утверждении Положения об аттестации экскурсоводов (гидов), гидов-переводчиков»;</w:t>
      </w:r>
    </w:p>
    <w:p w:rsidR="00BA0115" w:rsidRDefault="008304B9" w:rsidP="008304B9">
      <w:pPr>
        <w:spacing w:line="240" w:lineRule="auto"/>
        <w:ind w:firstLine="709"/>
        <w:jc w:val="both"/>
        <w:rPr>
          <w:rFonts w:ascii="Times New Roman" w:hAnsi="Times New Roman"/>
          <w:spacing w:val="2"/>
          <w:sz w:val="28"/>
        </w:rPr>
      </w:pPr>
      <w:r>
        <w:rPr>
          <w:rFonts w:ascii="Times New Roman" w:hAnsi="Times New Roman"/>
          <w:spacing w:val="2"/>
          <w:sz w:val="28"/>
        </w:rPr>
        <w:t>З</w:t>
      </w:r>
      <w:r w:rsidR="00BA0115" w:rsidRPr="00BA0115">
        <w:rPr>
          <w:rFonts w:ascii="Times New Roman" w:hAnsi="Times New Roman"/>
          <w:spacing w:val="2"/>
          <w:sz w:val="28"/>
        </w:rPr>
        <w:t>аявител</w:t>
      </w:r>
      <w:r w:rsidR="00A702FF">
        <w:rPr>
          <w:rFonts w:ascii="Times New Roman" w:hAnsi="Times New Roman"/>
          <w:spacing w:val="2"/>
          <w:sz w:val="28"/>
        </w:rPr>
        <w:t>и</w:t>
      </w:r>
      <w:r w:rsidR="00BA0115" w:rsidRPr="00BA0115">
        <w:rPr>
          <w:rFonts w:ascii="Times New Roman" w:hAnsi="Times New Roman"/>
          <w:spacing w:val="2"/>
          <w:sz w:val="28"/>
        </w:rPr>
        <w:t xml:space="preserve"> – физическ</w:t>
      </w:r>
      <w:r w:rsidR="00A702FF">
        <w:rPr>
          <w:rFonts w:ascii="Times New Roman" w:hAnsi="Times New Roman"/>
          <w:spacing w:val="2"/>
          <w:sz w:val="28"/>
        </w:rPr>
        <w:t>и</w:t>
      </w:r>
      <w:r w:rsidR="00BA0115" w:rsidRPr="00BA0115">
        <w:rPr>
          <w:rFonts w:ascii="Times New Roman" w:hAnsi="Times New Roman"/>
          <w:spacing w:val="2"/>
          <w:sz w:val="28"/>
        </w:rPr>
        <w:t>е лиц</w:t>
      </w:r>
      <w:r w:rsidR="00A702FF">
        <w:rPr>
          <w:rFonts w:ascii="Times New Roman" w:hAnsi="Times New Roman"/>
          <w:spacing w:val="2"/>
          <w:sz w:val="28"/>
        </w:rPr>
        <w:t>а</w:t>
      </w:r>
      <w:r w:rsidR="00BA0115" w:rsidRPr="00BA0115">
        <w:rPr>
          <w:rFonts w:ascii="Times New Roman" w:hAnsi="Times New Roman"/>
          <w:spacing w:val="2"/>
          <w:sz w:val="28"/>
        </w:rPr>
        <w:t>;</w:t>
      </w:r>
    </w:p>
    <w:p w:rsidR="00BA0115" w:rsidRDefault="008304B9" w:rsidP="008304B9">
      <w:pPr>
        <w:spacing w:line="240" w:lineRule="auto"/>
        <w:ind w:firstLine="709"/>
        <w:jc w:val="both"/>
        <w:rPr>
          <w:rFonts w:ascii="Times New Roman" w:hAnsi="Times New Roman"/>
          <w:spacing w:val="2"/>
          <w:sz w:val="28"/>
        </w:rPr>
      </w:pPr>
      <w:r>
        <w:rPr>
          <w:rFonts w:ascii="Times New Roman" w:hAnsi="Times New Roman"/>
          <w:spacing w:val="2"/>
          <w:sz w:val="28"/>
        </w:rPr>
        <w:lastRenderedPageBreak/>
        <w:t>С</w:t>
      </w:r>
      <w:r w:rsidR="00BA0115" w:rsidRPr="00BA0115">
        <w:rPr>
          <w:rFonts w:ascii="Times New Roman" w:hAnsi="Times New Roman"/>
          <w:spacing w:val="2"/>
          <w:sz w:val="28"/>
        </w:rPr>
        <w:t>пециальные требования</w:t>
      </w:r>
      <w:r w:rsidR="00BA0115">
        <w:rPr>
          <w:rFonts w:ascii="Times New Roman" w:hAnsi="Times New Roman"/>
          <w:spacing w:val="2"/>
          <w:sz w:val="28"/>
        </w:rPr>
        <w:t xml:space="preserve"> - </w:t>
      </w:r>
      <w:r w:rsidR="00BA0115" w:rsidRPr="00BA0115">
        <w:rPr>
          <w:rFonts w:ascii="Times New Roman" w:hAnsi="Times New Roman"/>
          <w:spacing w:val="2"/>
          <w:sz w:val="28"/>
        </w:rPr>
        <w:t>специальные требования к экскурсоводам (гидам), гидам-переводчикам</w:t>
      </w:r>
      <w:r w:rsidR="00A702FF">
        <w:rPr>
          <w:rFonts w:ascii="Times New Roman" w:hAnsi="Times New Roman"/>
          <w:spacing w:val="2"/>
          <w:sz w:val="28"/>
        </w:rPr>
        <w:t>;</w:t>
      </w:r>
    </w:p>
    <w:p w:rsidR="00BA0115" w:rsidRDefault="00BA0115" w:rsidP="008304B9">
      <w:pPr>
        <w:spacing w:line="240" w:lineRule="auto"/>
        <w:ind w:firstLine="709"/>
        <w:jc w:val="both"/>
        <w:rPr>
          <w:rFonts w:ascii="Times New Roman" w:hAnsi="Times New Roman"/>
          <w:spacing w:val="2"/>
          <w:sz w:val="28"/>
        </w:rPr>
      </w:pPr>
      <w:r w:rsidRPr="00BA0115">
        <w:rPr>
          <w:rFonts w:ascii="Times New Roman" w:hAnsi="Times New Roman"/>
          <w:spacing w:val="2"/>
          <w:sz w:val="28"/>
        </w:rPr>
        <w:t>Требования</w:t>
      </w:r>
      <w:r>
        <w:rPr>
          <w:rFonts w:ascii="Times New Roman" w:hAnsi="Times New Roman"/>
          <w:spacing w:val="2"/>
          <w:sz w:val="28"/>
        </w:rPr>
        <w:t xml:space="preserve"> - </w:t>
      </w:r>
      <w:r w:rsidR="008304B9">
        <w:rPr>
          <w:rFonts w:ascii="Times New Roman" w:hAnsi="Times New Roman"/>
          <w:spacing w:val="2"/>
          <w:sz w:val="28"/>
        </w:rPr>
        <w:t>требования</w:t>
      </w:r>
      <w:r w:rsidRPr="00BA0115">
        <w:rPr>
          <w:rFonts w:ascii="Times New Roman" w:hAnsi="Times New Roman"/>
          <w:spacing w:val="2"/>
          <w:sz w:val="28"/>
        </w:rPr>
        <w:t xml:space="preserve">, предусмотренным Федеральным законом </w:t>
      </w:r>
      <w:r w:rsidRPr="00FC2A31">
        <w:rPr>
          <w:rFonts w:ascii="Times New Roman" w:hAnsi="Times New Roman"/>
          <w:spacing w:val="2"/>
          <w:sz w:val="28"/>
        </w:rPr>
        <w:t>№ 132-ФЗ</w:t>
      </w:r>
      <w:r w:rsidR="008304B9" w:rsidRPr="00FC2A31">
        <w:rPr>
          <w:rFonts w:ascii="Times New Roman" w:hAnsi="Times New Roman"/>
          <w:spacing w:val="2"/>
          <w:sz w:val="28"/>
        </w:rPr>
        <w:t>;</w:t>
      </w:r>
    </w:p>
    <w:p w:rsidR="00BA0115" w:rsidRDefault="00BA0115" w:rsidP="008304B9">
      <w:pPr>
        <w:spacing w:line="240" w:lineRule="auto"/>
        <w:ind w:firstLine="709"/>
        <w:jc w:val="both"/>
        <w:rPr>
          <w:rFonts w:ascii="Times New Roman" w:hAnsi="Times New Roman"/>
          <w:spacing w:val="2"/>
          <w:sz w:val="28"/>
        </w:rPr>
      </w:pPr>
      <w:r w:rsidRPr="00BA0115">
        <w:rPr>
          <w:rFonts w:ascii="Times New Roman" w:hAnsi="Times New Roman"/>
          <w:spacing w:val="2"/>
          <w:sz w:val="28"/>
        </w:rPr>
        <w:t xml:space="preserve">Реестр услуг </w:t>
      </w:r>
      <w:r w:rsidR="008304B9">
        <w:rPr>
          <w:rFonts w:ascii="Times New Roman" w:hAnsi="Times New Roman"/>
          <w:spacing w:val="2"/>
          <w:sz w:val="28"/>
        </w:rPr>
        <w:t>–</w:t>
      </w:r>
      <w:r w:rsidRPr="00BA0115">
        <w:rPr>
          <w:rFonts w:ascii="Times New Roman" w:hAnsi="Times New Roman"/>
          <w:spacing w:val="2"/>
          <w:sz w:val="28"/>
        </w:rPr>
        <w:t xml:space="preserve"> федеральн</w:t>
      </w:r>
      <w:r w:rsidR="008304B9">
        <w:rPr>
          <w:rFonts w:ascii="Times New Roman" w:hAnsi="Times New Roman"/>
          <w:spacing w:val="2"/>
          <w:sz w:val="28"/>
        </w:rPr>
        <w:t xml:space="preserve">ая </w:t>
      </w:r>
      <w:r w:rsidRPr="00BA0115">
        <w:rPr>
          <w:rFonts w:ascii="Times New Roman" w:hAnsi="Times New Roman"/>
          <w:spacing w:val="2"/>
          <w:sz w:val="28"/>
        </w:rPr>
        <w:t>государственн</w:t>
      </w:r>
      <w:r w:rsidR="008304B9">
        <w:rPr>
          <w:rFonts w:ascii="Times New Roman" w:hAnsi="Times New Roman"/>
          <w:spacing w:val="2"/>
          <w:sz w:val="28"/>
        </w:rPr>
        <w:t>ая</w:t>
      </w:r>
      <w:r w:rsidRPr="00BA0115">
        <w:rPr>
          <w:rFonts w:ascii="Times New Roman" w:hAnsi="Times New Roman"/>
          <w:spacing w:val="2"/>
          <w:sz w:val="28"/>
        </w:rPr>
        <w:t xml:space="preserve"> информационн</w:t>
      </w:r>
      <w:r w:rsidR="008304B9">
        <w:rPr>
          <w:rFonts w:ascii="Times New Roman" w:hAnsi="Times New Roman"/>
          <w:spacing w:val="2"/>
          <w:sz w:val="28"/>
        </w:rPr>
        <w:t>ая</w:t>
      </w:r>
      <w:r w:rsidRPr="00BA0115">
        <w:rPr>
          <w:rFonts w:ascii="Times New Roman" w:hAnsi="Times New Roman"/>
          <w:spacing w:val="2"/>
          <w:sz w:val="28"/>
        </w:rPr>
        <w:t xml:space="preserve"> систем</w:t>
      </w:r>
      <w:r w:rsidR="008304B9">
        <w:rPr>
          <w:rFonts w:ascii="Times New Roman" w:hAnsi="Times New Roman"/>
          <w:spacing w:val="2"/>
          <w:sz w:val="28"/>
        </w:rPr>
        <w:t>а</w:t>
      </w:r>
      <w:r w:rsidRPr="00BA0115">
        <w:rPr>
          <w:rFonts w:ascii="Times New Roman" w:hAnsi="Times New Roman"/>
          <w:spacing w:val="2"/>
          <w:sz w:val="28"/>
        </w:rPr>
        <w:t xml:space="preserve"> «Федеральный реестр государственных</w:t>
      </w:r>
      <w:r w:rsidR="008304B9">
        <w:rPr>
          <w:rFonts w:ascii="Times New Roman" w:hAnsi="Times New Roman"/>
          <w:spacing w:val="2"/>
          <w:sz w:val="28"/>
        </w:rPr>
        <w:t xml:space="preserve"> </w:t>
      </w:r>
      <w:r w:rsidRPr="00BA0115">
        <w:rPr>
          <w:rFonts w:ascii="Times New Roman" w:hAnsi="Times New Roman"/>
          <w:spacing w:val="2"/>
          <w:sz w:val="28"/>
        </w:rPr>
        <w:t>и муниципальных услуг (функций)»;</w:t>
      </w:r>
    </w:p>
    <w:p w:rsidR="00A702FF" w:rsidRDefault="00A702FF" w:rsidP="008304B9">
      <w:pPr>
        <w:spacing w:line="240" w:lineRule="auto"/>
        <w:ind w:firstLine="709"/>
        <w:jc w:val="both"/>
        <w:rPr>
          <w:rFonts w:ascii="Times New Roman" w:hAnsi="Times New Roman"/>
          <w:spacing w:val="2"/>
          <w:sz w:val="28"/>
        </w:rPr>
      </w:pPr>
      <w:r w:rsidRPr="00A702FF">
        <w:rPr>
          <w:rFonts w:ascii="Times New Roman" w:hAnsi="Times New Roman"/>
          <w:spacing w:val="2"/>
          <w:sz w:val="28"/>
        </w:rPr>
        <w:t>Единый портал – федеральная государственная информационная система «Единый портал государственных и муниципальных услуг (функций)»;</w:t>
      </w:r>
    </w:p>
    <w:p w:rsidR="007C7EE5" w:rsidRDefault="007C7EE5" w:rsidP="008304B9">
      <w:pPr>
        <w:spacing w:line="240" w:lineRule="auto"/>
        <w:ind w:firstLine="709"/>
        <w:jc w:val="both"/>
        <w:rPr>
          <w:rFonts w:ascii="Times New Roman" w:hAnsi="Times New Roman"/>
          <w:spacing w:val="2"/>
          <w:sz w:val="28"/>
        </w:rPr>
      </w:pPr>
      <w:r w:rsidRPr="006F0F2C">
        <w:rPr>
          <w:rFonts w:ascii="Times New Roman" w:hAnsi="Times New Roman"/>
          <w:spacing w:val="2"/>
          <w:sz w:val="28"/>
        </w:rPr>
        <w:t xml:space="preserve">Аттестация - </w:t>
      </w:r>
      <w:r w:rsidR="00FC2A31" w:rsidRPr="006F0F2C">
        <w:rPr>
          <w:rFonts w:ascii="Times New Roman" w:hAnsi="Times New Roman"/>
          <w:spacing w:val="2"/>
          <w:sz w:val="28"/>
        </w:rPr>
        <w:t>аттестация экскурсоводов (гидов) и гидов-переводчиков;</w:t>
      </w:r>
    </w:p>
    <w:p w:rsidR="00E22E32" w:rsidRDefault="007C7EE5" w:rsidP="008304B9">
      <w:pPr>
        <w:spacing w:line="240" w:lineRule="auto"/>
        <w:ind w:firstLine="709"/>
        <w:jc w:val="both"/>
        <w:rPr>
          <w:rFonts w:ascii="Times New Roman" w:hAnsi="Times New Roman"/>
          <w:spacing w:val="2"/>
          <w:sz w:val="28"/>
        </w:rPr>
      </w:pPr>
      <w:r w:rsidRPr="007C7EE5">
        <w:rPr>
          <w:rFonts w:ascii="Times New Roman" w:hAnsi="Times New Roman"/>
          <w:spacing w:val="2"/>
          <w:sz w:val="28"/>
        </w:rPr>
        <w:t>Министерство - министерство культуры Саратовской области;</w:t>
      </w:r>
    </w:p>
    <w:p w:rsidR="00E22E32" w:rsidRDefault="00E22E32" w:rsidP="008304B9">
      <w:pPr>
        <w:spacing w:line="240" w:lineRule="auto"/>
        <w:ind w:firstLine="709"/>
        <w:jc w:val="both"/>
        <w:rPr>
          <w:rFonts w:ascii="Times New Roman" w:hAnsi="Times New Roman"/>
          <w:spacing w:val="2"/>
          <w:sz w:val="28"/>
        </w:rPr>
      </w:pPr>
      <w:r w:rsidRPr="00E22E32">
        <w:rPr>
          <w:rFonts w:ascii="Times New Roman" w:hAnsi="Times New Roman"/>
          <w:spacing w:val="2"/>
          <w:sz w:val="28"/>
        </w:rPr>
        <w:t>Постановление Правительства РФ № 1645</w:t>
      </w:r>
      <w:r>
        <w:rPr>
          <w:rFonts w:ascii="Times New Roman" w:hAnsi="Times New Roman"/>
          <w:spacing w:val="2"/>
          <w:sz w:val="28"/>
        </w:rPr>
        <w:t xml:space="preserve"> - постановление</w:t>
      </w:r>
      <w:r w:rsidRPr="00E22E32">
        <w:rPr>
          <w:rFonts w:ascii="Times New Roman" w:hAnsi="Times New Roman"/>
          <w:spacing w:val="2"/>
          <w:sz w:val="28"/>
        </w:rPr>
        <w:t xml:space="preserve"> Правительства Российской Федерации от 28 ноября 2024 года № 1645 «Об утверждении Правил ведения единого федерального реестра экскурсоводов (гидов) и гидов-переводчиков»</w:t>
      </w:r>
      <w:r>
        <w:rPr>
          <w:rFonts w:ascii="Times New Roman" w:hAnsi="Times New Roman"/>
          <w:spacing w:val="2"/>
          <w:sz w:val="28"/>
        </w:rPr>
        <w:t>;</w:t>
      </w:r>
    </w:p>
    <w:p w:rsidR="00E22E32" w:rsidRDefault="008304B9" w:rsidP="008304B9">
      <w:pPr>
        <w:spacing w:line="240" w:lineRule="auto"/>
        <w:ind w:firstLine="709"/>
        <w:jc w:val="both"/>
        <w:rPr>
          <w:rFonts w:ascii="Times New Roman" w:hAnsi="Times New Roman"/>
          <w:spacing w:val="2"/>
          <w:sz w:val="28"/>
        </w:rPr>
      </w:pPr>
      <w:r>
        <w:rPr>
          <w:rFonts w:ascii="Times New Roman" w:hAnsi="Times New Roman"/>
          <w:spacing w:val="2"/>
          <w:sz w:val="28"/>
        </w:rPr>
        <w:t>С</w:t>
      </w:r>
      <w:r w:rsidR="00E22E32" w:rsidRPr="00E22E32">
        <w:rPr>
          <w:rFonts w:ascii="Times New Roman" w:hAnsi="Times New Roman"/>
          <w:spacing w:val="2"/>
          <w:sz w:val="28"/>
        </w:rPr>
        <w:t>еть «Интернет»</w:t>
      </w:r>
      <w:r w:rsidR="00E22E32">
        <w:rPr>
          <w:rFonts w:ascii="Times New Roman" w:hAnsi="Times New Roman"/>
          <w:spacing w:val="2"/>
          <w:sz w:val="28"/>
        </w:rPr>
        <w:t xml:space="preserve"> - </w:t>
      </w:r>
      <w:r w:rsidR="00E22E32" w:rsidRPr="00E22E32">
        <w:rPr>
          <w:rFonts w:ascii="Times New Roman" w:hAnsi="Times New Roman"/>
          <w:spacing w:val="2"/>
          <w:sz w:val="28"/>
        </w:rPr>
        <w:t>информационно-телекоммуникационн</w:t>
      </w:r>
      <w:r w:rsidR="00E22E32">
        <w:rPr>
          <w:rFonts w:ascii="Times New Roman" w:hAnsi="Times New Roman"/>
          <w:spacing w:val="2"/>
          <w:sz w:val="28"/>
        </w:rPr>
        <w:t>ая</w:t>
      </w:r>
      <w:r w:rsidR="00E22E32" w:rsidRPr="00E22E32">
        <w:rPr>
          <w:rFonts w:ascii="Times New Roman" w:hAnsi="Times New Roman"/>
          <w:spacing w:val="2"/>
          <w:sz w:val="28"/>
        </w:rPr>
        <w:t xml:space="preserve"> сеть «Интернет»</w:t>
      </w:r>
    </w:p>
    <w:p w:rsidR="00785705" w:rsidRDefault="008304B9" w:rsidP="008304B9">
      <w:pPr>
        <w:spacing w:line="240" w:lineRule="auto"/>
        <w:ind w:firstLine="709"/>
        <w:jc w:val="both"/>
        <w:rPr>
          <w:rFonts w:ascii="Times New Roman" w:hAnsi="Times New Roman"/>
          <w:spacing w:val="2"/>
          <w:sz w:val="28"/>
        </w:rPr>
      </w:pPr>
      <w:r>
        <w:rPr>
          <w:rFonts w:ascii="Times New Roman" w:hAnsi="Times New Roman"/>
          <w:spacing w:val="2"/>
          <w:sz w:val="28"/>
        </w:rPr>
        <w:t>Г</w:t>
      </w:r>
      <w:r w:rsidR="00785705" w:rsidRPr="00785705">
        <w:rPr>
          <w:rFonts w:ascii="Times New Roman" w:hAnsi="Times New Roman"/>
          <w:spacing w:val="2"/>
          <w:sz w:val="28"/>
        </w:rPr>
        <w:t>осударственная пошлина</w:t>
      </w:r>
      <w:r w:rsidR="00785705">
        <w:rPr>
          <w:rFonts w:ascii="Times New Roman" w:hAnsi="Times New Roman"/>
          <w:spacing w:val="2"/>
          <w:sz w:val="28"/>
        </w:rPr>
        <w:t xml:space="preserve"> – государственная пошлин</w:t>
      </w:r>
      <w:r w:rsidR="00FC2A31">
        <w:rPr>
          <w:rFonts w:ascii="Times New Roman" w:hAnsi="Times New Roman"/>
          <w:spacing w:val="2"/>
          <w:sz w:val="28"/>
        </w:rPr>
        <w:t>а</w:t>
      </w:r>
      <w:r w:rsidR="00785705">
        <w:rPr>
          <w:rFonts w:ascii="Times New Roman" w:hAnsi="Times New Roman"/>
          <w:spacing w:val="2"/>
          <w:sz w:val="28"/>
        </w:rPr>
        <w:t xml:space="preserve"> з</w:t>
      </w:r>
      <w:r w:rsidR="00785705" w:rsidRPr="00785705">
        <w:rPr>
          <w:rFonts w:ascii="Times New Roman" w:hAnsi="Times New Roman"/>
          <w:spacing w:val="2"/>
          <w:sz w:val="28"/>
        </w:rPr>
        <w:t>а выдачу нагрудной идентификационной карточки, дубликата нагрудной идентификационной карточки, переоформленной (новой) нагрудной идентификационной карточки</w:t>
      </w:r>
      <w:r w:rsidR="00785705">
        <w:rPr>
          <w:rFonts w:ascii="Times New Roman" w:hAnsi="Times New Roman"/>
          <w:spacing w:val="2"/>
          <w:sz w:val="28"/>
        </w:rPr>
        <w:t>;</w:t>
      </w:r>
    </w:p>
    <w:p w:rsidR="00785705" w:rsidRDefault="00785705" w:rsidP="008304B9">
      <w:pPr>
        <w:spacing w:line="240" w:lineRule="auto"/>
        <w:ind w:firstLine="709"/>
        <w:jc w:val="both"/>
        <w:rPr>
          <w:rFonts w:ascii="Times New Roman" w:hAnsi="Times New Roman"/>
          <w:spacing w:val="2"/>
          <w:sz w:val="28"/>
        </w:rPr>
      </w:pPr>
      <w:r w:rsidRPr="00785705">
        <w:rPr>
          <w:rFonts w:ascii="Times New Roman" w:hAnsi="Times New Roman"/>
          <w:spacing w:val="2"/>
          <w:sz w:val="28"/>
        </w:rPr>
        <w:t>НК РФ</w:t>
      </w:r>
      <w:r>
        <w:rPr>
          <w:rFonts w:ascii="Times New Roman" w:hAnsi="Times New Roman"/>
          <w:spacing w:val="2"/>
          <w:sz w:val="28"/>
        </w:rPr>
        <w:t xml:space="preserve"> - </w:t>
      </w:r>
      <w:r w:rsidRPr="00785705">
        <w:rPr>
          <w:rFonts w:ascii="Times New Roman" w:hAnsi="Times New Roman"/>
          <w:spacing w:val="2"/>
          <w:sz w:val="28"/>
        </w:rPr>
        <w:t>Налогов</w:t>
      </w:r>
      <w:r>
        <w:rPr>
          <w:rFonts w:ascii="Times New Roman" w:hAnsi="Times New Roman"/>
          <w:spacing w:val="2"/>
          <w:sz w:val="28"/>
        </w:rPr>
        <w:t>ый кодекс</w:t>
      </w:r>
      <w:r w:rsidRPr="00785705">
        <w:rPr>
          <w:rFonts w:ascii="Times New Roman" w:hAnsi="Times New Roman"/>
          <w:spacing w:val="2"/>
          <w:sz w:val="28"/>
        </w:rPr>
        <w:t xml:space="preserve"> Российской Федерации</w:t>
      </w:r>
      <w:r w:rsidR="008304B9">
        <w:rPr>
          <w:rFonts w:ascii="Times New Roman" w:hAnsi="Times New Roman"/>
          <w:spacing w:val="2"/>
          <w:sz w:val="28"/>
        </w:rPr>
        <w:t>;</w:t>
      </w:r>
    </w:p>
    <w:p w:rsidR="007C7EE5" w:rsidRPr="007C7EE5" w:rsidRDefault="007C7EE5" w:rsidP="008304B9">
      <w:pPr>
        <w:spacing w:line="240" w:lineRule="auto"/>
        <w:ind w:firstLine="709"/>
        <w:jc w:val="both"/>
        <w:rPr>
          <w:rFonts w:ascii="Times New Roman" w:hAnsi="Times New Roman"/>
          <w:spacing w:val="2"/>
          <w:sz w:val="28"/>
        </w:rPr>
      </w:pPr>
      <w:r w:rsidRPr="007C7EE5">
        <w:rPr>
          <w:rFonts w:ascii="Times New Roman" w:hAnsi="Times New Roman"/>
          <w:spacing w:val="2"/>
          <w:sz w:val="28"/>
        </w:rPr>
        <w:t>ЕСМЭВ – Единая система межведомственного электронного взаимодействия;</w:t>
      </w:r>
    </w:p>
    <w:p w:rsidR="007C7EE5" w:rsidRPr="007C7EE5" w:rsidRDefault="007C7EE5" w:rsidP="008304B9">
      <w:pPr>
        <w:spacing w:line="240" w:lineRule="auto"/>
        <w:ind w:firstLine="709"/>
        <w:jc w:val="both"/>
        <w:rPr>
          <w:rFonts w:ascii="Times New Roman" w:hAnsi="Times New Roman"/>
          <w:spacing w:val="2"/>
          <w:sz w:val="28"/>
        </w:rPr>
      </w:pPr>
      <w:r w:rsidRPr="007C7EE5">
        <w:rPr>
          <w:rFonts w:ascii="Times New Roman" w:hAnsi="Times New Roman"/>
          <w:spacing w:val="2"/>
          <w:sz w:val="28"/>
        </w:rPr>
        <w:t>ЕСИА - 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форме», обеспечивающая санкционированный доступ к информации, содержащейся в информационных системах;</w:t>
      </w:r>
    </w:p>
    <w:p w:rsidR="00BA0115" w:rsidRDefault="007C7EE5" w:rsidP="008304B9">
      <w:pPr>
        <w:spacing w:line="240" w:lineRule="auto"/>
        <w:ind w:firstLine="709"/>
        <w:jc w:val="both"/>
        <w:rPr>
          <w:rFonts w:ascii="Times New Roman" w:hAnsi="Times New Roman"/>
          <w:spacing w:val="2"/>
          <w:sz w:val="28"/>
        </w:rPr>
      </w:pPr>
      <w:r w:rsidRPr="007C7EE5">
        <w:rPr>
          <w:rFonts w:ascii="Times New Roman" w:hAnsi="Times New Roman"/>
          <w:spacing w:val="2"/>
          <w:sz w:val="28"/>
        </w:rPr>
        <w:lastRenderedPageBreak/>
        <w:t xml:space="preserve">ФГИС ПГС – федеральная государственная информационная система «Единая система предоставления государственных и муниципальных услуг (сервисов)», </w:t>
      </w:r>
      <w:proofErr w:type="spellStart"/>
      <w:r w:rsidRPr="007C7EE5">
        <w:rPr>
          <w:rFonts w:ascii="Times New Roman" w:hAnsi="Times New Roman"/>
          <w:spacing w:val="2"/>
          <w:sz w:val="28"/>
        </w:rPr>
        <w:t>предназначеная</w:t>
      </w:r>
      <w:proofErr w:type="spellEnd"/>
      <w:r w:rsidRPr="007C7EE5">
        <w:rPr>
          <w:rFonts w:ascii="Times New Roman" w:hAnsi="Times New Roman"/>
          <w:spacing w:val="2"/>
          <w:sz w:val="28"/>
        </w:rPr>
        <w:t xml:space="preserve"> для создания и настройки процессов предоставления государственных (муниципальных) услуг и (или) исполнение функций в электронном виде без обширных знаний в области программирования (по принципу </w:t>
      </w:r>
      <w:proofErr w:type="spellStart"/>
      <w:r w:rsidRPr="007C7EE5">
        <w:rPr>
          <w:rFonts w:ascii="Times New Roman" w:hAnsi="Times New Roman"/>
          <w:spacing w:val="2"/>
          <w:sz w:val="28"/>
        </w:rPr>
        <w:t>low-code</w:t>
      </w:r>
      <w:proofErr w:type="spellEnd"/>
      <w:r w:rsidRPr="007C7EE5">
        <w:rPr>
          <w:rFonts w:ascii="Times New Roman" w:hAnsi="Times New Roman"/>
          <w:spacing w:val="2"/>
          <w:sz w:val="28"/>
        </w:rPr>
        <w:t>), а также последующего предоставления услуг и исполнения функций в электронном виде на единой цифровой платформе Российской Федерации «</w:t>
      </w:r>
      <w:proofErr w:type="spellStart"/>
      <w:r w:rsidRPr="007C7EE5">
        <w:rPr>
          <w:rFonts w:ascii="Times New Roman" w:hAnsi="Times New Roman"/>
          <w:spacing w:val="2"/>
          <w:sz w:val="28"/>
        </w:rPr>
        <w:t>ГосТех</w:t>
      </w:r>
      <w:proofErr w:type="spellEnd"/>
      <w:r w:rsidRPr="007C7EE5">
        <w:rPr>
          <w:rFonts w:ascii="Times New Roman" w:hAnsi="Times New Roman"/>
          <w:spacing w:val="2"/>
          <w:sz w:val="28"/>
        </w:rPr>
        <w:t>».</w:t>
      </w:r>
    </w:p>
    <w:p w:rsidR="005A3F40" w:rsidRDefault="00F8347B" w:rsidP="008304B9">
      <w:pPr>
        <w:spacing w:line="240" w:lineRule="auto"/>
        <w:ind w:firstLine="709"/>
        <w:jc w:val="both"/>
        <w:rPr>
          <w:rFonts w:ascii="Times New Roman" w:hAnsi="Times New Roman"/>
          <w:spacing w:val="2"/>
          <w:sz w:val="28"/>
        </w:rPr>
      </w:pPr>
      <w:r w:rsidRPr="00F8347B">
        <w:rPr>
          <w:rFonts w:ascii="Times New Roman" w:hAnsi="Times New Roman"/>
          <w:spacing w:val="2"/>
          <w:sz w:val="28"/>
        </w:rPr>
        <w:t>Федеральный закон № 210-ФЗ</w:t>
      </w:r>
      <w:r>
        <w:rPr>
          <w:rFonts w:ascii="Times New Roman" w:hAnsi="Times New Roman"/>
          <w:spacing w:val="2"/>
          <w:sz w:val="28"/>
        </w:rPr>
        <w:t xml:space="preserve"> - </w:t>
      </w:r>
      <w:r w:rsidRPr="00F8347B">
        <w:rPr>
          <w:rFonts w:ascii="Times New Roman" w:hAnsi="Times New Roman"/>
          <w:spacing w:val="2"/>
          <w:sz w:val="28"/>
        </w:rPr>
        <w:t>Федеральн</w:t>
      </w:r>
      <w:r>
        <w:rPr>
          <w:rFonts w:ascii="Times New Roman" w:hAnsi="Times New Roman"/>
          <w:spacing w:val="2"/>
          <w:sz w:val="28"/>
        </w:rPr>
        <w:t>ый закон</w:t>
      </w:r>
      <w:r w:rsidRPr="00F8347B">
        <w:rPr>
          <w:rFonts w:ascii="Times New Roman" w:hAnsi="Times New Roman"/>
          <w:spacing w:val="2"/>
          <w:sz w:val="28"/>
        </w:rPr>
        <w:t xml:space="preserve"> от 27 июля 2010 года № 210-ФЗ «Об организации предоставления государственных и муниципальных услуг»</w:t>
      </w:r>
    </w:p>
    <w:p w:rsidR="006604BB" w:rsidRDefault="008304B9" w:rsidP="008304B9">
      <w:pPr>
        <w:spacing w:line="240" w:lineRule="auto"/>
        <w:ind w:firstLine="709"/>
        <w:jc w:val="both"/>
        <w:rPr>
          <w:rFonts w:ascii="Times New Roman" w:hAnsi="Times New Roman"/>
          <w:spacing w:val="2"/>
          <w:sz w:val="28"/>
        </w:rPr>
      </w:pPr>
      <w:r>
        <w:rPr>
          <w:rFonts w:ascii="Times New Roman" w:hAnsi="Times New Roman"/>
          <w:spacing w:val="2"/>
          <w:sz w:val="28"/>
        </w:rPr>
        <w:t>К</w:t>
      </w:r>
      <w:r w:rsidR="006604BB" w:rsidRPr="006604BB">
        <w:rPr>
          <w:rFonts w:ascii="Times New Roman" w:hAnsi="Times New Roman"/>
          <w:spacing w:val="2"/>
          <w:sz w:val="28"/>
        </w:rPr>
        <w:t>валификационный экзамен - процедура оценки знаний (навыков) заявителя;</w:t>
      </w:r>
    </w:p>
    <w:p w:rsidR="006604BB" w:rsidRDefault="008304B9" w:rsidP="008304B9">
      <w:pPr>
        <w:spacing w:line="240" w:lineRule="auto"/>
        <w:ind w:firstLine="709"/>
        <w:jc w:val="both"/>
        <w:rPr>
          <w:rFonts w:ascii="Times New Roman" w:hAnsi="Times New Roman"/>
          <w:spacing w:val="2"/>
          <w:sz w:val="28"/>
        </w:rPr>
      </w:pPr>
      <w:r>
        <w:rPr>
          <w:rFonts w:ascii="Times New Roman" w:hAnsi="Times New Roman"/>
          <w:spacing w:val="2"/>
          <w:sz w:val="28"/>
        </w:rPr>
        <w:t>В</w:t>
      </w:r>
      <w:r w:rsidR="006604BB" w:rsidRPr="006604BB">
        <w:rPr>
          <w:rFonts w:ascii="Times New Roman" w:hAnsi="Times New Roman"/>
          <w:spacing w:val="2"/>
          <w:sz w:val="28"/>
        </w:rPr>
        <w:t>идеозапись</w:t>
      </w:r>
      <w:r w:rsidR="006604BB">
        <w:rPr>
          <w:rFonts w:ascii="Times New Roman" w:hAnsi="Times New Roman"/>
          <w:spacing w:val="2"/>
          <w:sz w:val="28"/>
        </w:rPr>
        <w:t xml:space="preserve"> – </w:t>
      </w:r>
      <w:r w:rsidR="006604BB" w:rsidRPr="006604BB">
        <w:rPr>
          <w:rFonts w:ascii="Times New Roman" w:hAnsi="Times New Roman"/>
          <w:spacing w:val="2"/>
          <w:sz w:val="28"/>
        </w:rPr>
        <w:t>фикс</w:t>
      </w:r>
      <w:r w:rsidR="006604BB">
        <w:rPr>
          <w:rFonts w:ascii="Times New Roman" w:hAnsi="Times New Roman"/>
          <w:spacing w:val="2"/>
          <w:sz w:val="28"/>
        </w:rPr>
        <w:t>ация</w:t>
      </w:r>
      <w:r w:rsidR="006604BB" w:rsidRPr="006604BB">
        <w:rPr>
          <w:rFonts w:ascii="Times New Roman" w:hAnsi="Times New Roman"/>
          <w:spacing w:val="2"/>
          <w:sz w:val="28"/>
        </w:rPr>
        <w:t xml:space="preserve"> </w:t>
      </w:r>
      <w:r w:rsidR="006604BB">
        <w:rPr>
          <w:rFonts w:ascii="Times New Roman" w:hAnsi="Times New Roman"/>
          <w:spacing w:val="2"/>
          <w:sz w:val="28"/>
        </w:rPr>
        <w:t>п</w:t>
      </w:r>
      <w:r w:rsidR="006604BB" w:rsidRPr="006604BB">
        <w:rPr>
          <w:rFonts w:ascii="Times New Roman" w:hAnsi="Times New Roman"/>
          <w:spacing w:val="2"/>
          <w:sz w:val="28"/>
        </w:rPr>
        <w:t>роведени</w:t>
      </w:r>
      <w:r w:rsidR="006604BB">
        <w:rPr>
          <w:rFonts w:ascii="Times New Roman" w:hAnsi="Times New Roman"/>
          <w:spacing w:val="2"/>
          <w:sz w:val="28"/>
        </w:rPr>
        <w:t>я</w:t>
      </w:r>
      <w:r w:rsidR="006604BB" w:rsidRPr="006604BB">
        <w:rPr>
          <w:rFonts w:ascii="Times New Roman" w:hAnsi="Times New Roman"/>
          <w:spacing w:val="2"/>
          <w:sz w:val="28"/>
        </w:rPr>
        <w:t xml:space="preserve"> каждого из этапов квалификационного экзамена</w:t>
      </w:r>
      <w:r w:rsidR="006604BB">
        <w:rPr>
          <w:rFonts w:ascii="Times New Roman" w:hAnsi="Times New Roman"/>
          <w:spacing w:val="2"/>
          <w:sz w:val="28"/>
        </w:rPr>
        <w:t xml:space="preserve"> </w:t>
      </w:r>
      <w:r w:rsidR="006604BB" w:rsidRPr="006604BB">
        <w:rPr>
          <w:rFonts w:ascii="Times New Roman" w:hAnsi="Times New Roman"/>
          <w:spacing w:val="2"/>
          <w:sz w:val="28"/>
        </w:rPr>
        <w:t>с помощью средств видео- и аудиозаписи</w:t>
      </w:r>
      <w:r w:rsidR="006604BB">
        <w:rPr>
          <w:rFonts w:ascii="Times New Roman" w:hAnsi="Times New Roman"/>
          <w:spacing w:val="2"/>
          <w:sz w:val="28"/>
        </w:rPr>
        <w:t>;</w:t>
      </w:r>
    </w:p>
    <w:p w:rsidR="005A3F40" w:rsidRPr="006B5EDD" w:rsidRDefault="008304B9" w:rsidP="008304B9">
      <w:pPr>
        <w:spacing w:line="240" w:lineRule="auto"/>
        <w:ind w:firstLine="709"/>
        <w:jc w:val="both"/>
        <w:rPr>
          <w:rFonts w:ascii="Times New Roman" w:hAnsi="Times New Roman"/>
          <w:spacing w:val="2"/>
          <w:sz w:val="28"/>
        </w:rPr>
      </w:pPr>
      <w:r>
        <w:rPr>
          <w:rFonts w:ascii="Times New Roman" w:hAnsi="Times New Roman"/>
          <w:spacing w:val="2"/>
          <w:sz w:val="28"/>
        </w:rPr>
        <w:t>А</w:t>
      </w:r>
      <w:r w:rsidR="00812666" w:rsidRPr="00812666">
        <w:rPr>
          <w:rFonts w:ascii="Times New Roman" w:hAnsi="Times New Roman"/>
          <w:spacing w:val="2"/>
          <w:sz w:val="28"/>
        </w:rPr>
        <w:t>пелляция - процедура обжалования резуль</w:t>
      </w:r>
      <w:r>
        <w:rPr>
          <w:rFonts w:ascii="Times New Roman" w:hAnsi="Times New Roman"/>
          <w:spacing w:val="2"/>
          <w:sz w:val="28"/>
        </w:rPr>
        <w:t>тата квалификационного экзамена.</w:t>
      </w:r>
    </w:p>
    <w:p w:rsidR="0013424F" w:rsidRDefault="00991FE5">
      <w:pPr>
        <w:spacing w:line="240" w:lineRule="auto"/>
        <w:ind w:firstLine="709"/>
        <w:rPr>
          <w:rFonts w:ascii="Times New Roman" w:hAnsi="Times New Roman"/>
          <w:spacing w:val="2"/>
          <w:sz w:val="28"/>
        </w:rPr>
      </w:pPr>
      <w:r w:rsidRPr="00896EEB">
        <w:rPr>
          <w:rFonts w:ascii="Times New Roman" w:hAnsi="Times New Roman"/>
          <w:spacing w:val="2"/>
          <w:sz w:val="28"/>
        </w:rPr>
        <w:t>2. Условные обозначения:</w:t>
      </w:r>
    </w:p>
    <w:p w:rsidR="0013424F" w:rsidRDefault="00991FE5" w:rsidP="00896EEB">
      <w:pPr>
        <w:spacing w:line="240" w:lineRule="auto"/>
        <w:ind w:firstLine="708"/>
        <w:rPr>
          <w:rFonts w:ascii="Times New Roman" w:hAnsi="Times New Roman"/>
          <w:spacing w:val="2"/>
          <w:sz w:val="28"/>
        </w:rPr>
      </w:pPr>
      <w:r>
        <w:rPr>
          <w:rFonts w:ascii="Times New Roman" w:hAnsi="Times New Roman"/>
          <w:spacing w:val="2"/>
          <w:sz w:val="28"/>
        </w:rPr>
        <w:t xml:space="preserve"> К – требование к документу – предоставляется копия документа;</w:t>
      </w:r>
    </w:p>
    <w:p w:rsidR="0013424F" w:rsidRDefault="00991FE5" w:rsidP="00896EEB">
      <w:pPr>
        <w:spacing w:line="240" w:lineRule="auto"/>
        <w:ind w:firstLine="708"/>
        <w:rPr>
          <w:rFonts w:ascii="Times New Roman" w:hAnsi="Times New Roman"/>
          <w:spacing w:val="2"/>
          <w:sz w:val="28"/>
        </w:rPr>
      </w:pPr>
      <w:r>
        <w:rPr>
          <w:rFonts w:ascii="Times New Roman" w:hAnsi="Times New Roman"/>
          <w:spacing w:val="2"/>
          <w:sz w:val="28"/>
        </w:rPr>
        <w:t xml:space="preserve"> ЕПГУ – способ подачи документа – Единый портал.</w:t>
      </w:r>
    </w:p>
    <w:p w:rsidR="006B5EDD" w:rsidRDefault="006B5EDD" w:rsidP="009305CF">
      <w:pPr>
        <w:spacing w:after="0" w:line="240" w:lineRule="auto"/>
        <w:ind w:firstLine="709"/>
        <w:rPr>
          <w:rFonts w:ascii="Times New Roman" w:hAnsi="Times New Roman"/>
          <w:spacing w:val="2"/>
          <w:sz w:val="28"/>
        </w:rPr>
      </w:pPr>
    </w:p>
    <w:p w:rsidR="0013424F" w:rsidRDefault="00991FE5">
      <w:pPr>
        <w:jc w:val="center"/>
        <w:rPr>
          <w:rFonts w:ascii="Times New Roman" w:hAnsi="Times New Roman"/>
          <w:b/>
          <w:spacing w:val="2"/>
          <w:sz w:val="28"/>
        </w:rPr>
      </w:pPr>
      <w:r>
        <w:rPr>
          <w:rFonts w:ascii="Times New Roman" w:hAnsi="Times New Roman"/>
          <w:b/>
          <w:spacing w:val="2"/>
          <w:sz w:val="28"/>
        </w:rPr>
        <w:t>II. Идентификаторы категорий (признаков) заявителей</w:t>
      </w:r>
    </w:p>
    <w:p w:rsidR="0013424F" w:rsidRDefault="00991FE5">
      <w:pPr>
        <w:spacing w:line="240" w:lineRule="auto"/>
        <w:ind w:firstLine="709"/>
        <w:jc w:val="right"/>
        <w:rPr>
          <w:rFonts w:ascii="Times New Roman" w:hAnsi="Times New Roman"/>
          <w:spacing w:val="2"/>
          <w:sz w:val="28"/>
        </w:rPr>
      </w:pPr>
      <w:r>
        <w:rPr>
          <w:rFonts w:ascii="Times New Roman" w:hAnsi="Times New Roman"/>
          <w:spacing w:val="2"/>
          <w:sz w:val="28"/>
        </w:rPr>
        <w:t>Таблица 1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3"/>
        <w:gridCol w:w="3000"/>
        <w:gridCol w:w="7560"/>
        <w:gridCol w:w="3288"/>
      </w:tblGrid>
      <w:tr w:rsidR="0013424F">
        <w:trPr>
          <w:trHeight w:val="823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b/>
                <w:spacing w:val="2"/>
                <w:sz w:val="24"/>
              </w:rPr>
            </w:pPr>
            <w:r>
              <w:rPr>
                <w:rFonts w:ascii="Times New Roman" w:hAnsi="Times New Roman"/>
                <w:b/>
                <w:spacing w:val="2"/>
                <w:sz w:val="24"/>
              </w:rPr>
              <w:t xml:space="preserve">№ 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24F" w:rsidRDefault="0009357D">
            <w:pPr>
              <w:jc w:val="center"/>
              <w:rPr>
                <w:rFonts w:ascii="Times New Roman" w:hAnsi="Times New Roman"/>
                <w:b/>
                <w:spacing w:val="2"/>
                <w:sz w:val="24"/>
              </w:rPr>
            </w:pPr>
            <w:r>
              <w:rPr>
                <w:rFonts w:ascii="Times New Roman" w:hAnsi="Times New Roman"/>
                <w:b/>
                <w:spacing w:val="2"/>
                <w:sz w:val="24"/>
              </w:rPr>
              <w:t xml:space="preserve">Результат предоставления государственной услуги </w:t>
            </w: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b/>
                <w:spacing w:val="2"/>
                <w:sz w:val="24"/>
              </w:rPr>
            </w:pPr>
            <w:r>
              <w:rPr>
                <w:rFonts w:ascii="Times New Roman" w:hAnsi="Times New Roman"/>
                <w:b/>
                <w:spacing w:val="2"/>
                <w:sz w:val="24"/>
              </w:rPr>
              <w:t>Наименования отдельного признака заявителя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b/>
                <w:spacing w:val="2"/>
                <w:sz w:val="24"/>
              </w:rPr>
            </w:pPr>
            <w:r>
              <w:rPr>
                <w:rFonts w:ascii="Times New Roman" w:hAnsi="Times New Roman"/>
                <w:b/>
                <w:spacing w:val="2"/>
                <w:sz w:val="24"/>
              </w:rPr>
              <w:t>Идентификатор отдельного признака заявителей</w:t>
            </w:r>
          </w:p>
        </w:tc>
      </w:tr>
      <w:tr w:rsidR="0013424F">
        <w:trPr>
          <w:trHeight w:val="1067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spacing w:val="2"/>
                <w:sz w:val="24"/>
              </w:rPr>
            </w:pPr>
            <w:r>
              <w:rPr>
                <w:rFonts w:ascii="Times New Roman" w:hAnsi="Times New Roman"/>
                <w:spacing w:val="2"/>
                <w:sz w:val="24"/>
              </w:rPr>
              <w:lastRenderedPageBreak/>
              <w:t>1</w:t>
            </w:r>
          </w:p>
        </w:tc>
        <w:tc>
          <w:tcPr>
            <w:tcW w:w="3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spacing w:val="2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Аттестация в качестве экскурсовода (гида) или гида-переводчика и выдача (направление в форме электронного документа) нагрудной идентификационной карточки экскурсовода (гида) или гида-переводчика</w:t>
            </w: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spacing w:val="2"/>
                <w:sz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заявитель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spacing w:val="2"/>
                <w:sz w:val="24"/>
              </w:rPr>
            </w:pPr>
            <w:r>
              <w:rPr>
                <w:rFonts w:ascii="Times New Roman" w:hAnsi="Times New Roman"/>
                <w:spacing w:val="2"/>
                <w:sz w:val="24"/>
              </w:rPr>
              <w:t>1А</w:t>
            </w:r>
          </w:p>
        </w:tc>
      </w:tr>
      <w:tr w:rsidR="0013424F">
        <w:trPr>
          <w:trHeight w:val="1167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spacing w:val="2"/>
                <w:sz w:val="24"/>
              </w:rPr>
            </w:pPr>
            <w:r>
              <w:rPr>
                <w:rFonts w:ascii="Times New Roman" w:hAnsi="Times New Roman"/>
                <w:spacing w:val="2"/>
                <w:sz w:val="24"/>
              </w:rPr>
              <w:t>2</w:t>
            </w:r>
          </w:p>
        </w:tc>
        <w:tc>
          <w:tcPr>
            <w:tcW w:w="3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13424F"/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spacing w:val="2"/>
                <w:sz w:val="24"/>
              </w:rPr>
            </w:pPr>
            <w:r>
              <w:rPr>
                <w:rFonts w:ascii="Times New Roman" w:hAnsi="Times New Roman"/>
                <w:spacing w:val="2"/>
                <w:sz w:val="24"/>
              </w:rPr>
              <w:t xml:space="preserve">заявитель, зарегистрированный в качестве индивидуального предпринимателя 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strike/>
                <w:spacing w:val="2"/>
                <w:sz w:val="24"/>
              </w:rPr>
            </w:pPr>
            <w:r>
              <w:rPr>
                <w:rFonts w:ascii="Times New Roman" w:hAnsi="Times New Roman"/>
                <w:spacing w:val="2"/>
                <w:sz w:val="24"/>
              </w:rPr>
              <w:t>2А</w:t>
            </w:r>
          </w:p>
        </w:tc>
      </w:tr>
      <w:tr w:rsidR="0013424F">
        <w:trPr>
          <w:trHeight w:val="49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spacing w:val="2"/>
                <w:sz w:val="24"/>
              </w:rPr>
            </w:pPr>
            <w:r>
              <w:rPr>
                <w:rFonts w:ascii="Times New Roman" w:hAnsi="Times New Roman"/>
                <w:spacing w:val="2"/>
                <w:sz w:val="24"/>
              </w:rPr>
              <w:t>3</w:t>
            </w:r>
          </w:p>
        </w:tc>
        <w:tc>
          <w:tcPr>
            <w:tcW w:w="3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13424F"/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pStyle w:val="ab"/>
              <w:spacing w:beforeAutospacing="0" w:after="0" w:afterAutospacing="0" w:line="288" w:lineRule="atLeast"/>
              <w:ind w:firstLine="540"/>
              <w:jc w:val="center"/>
              <w:rPr>
                <w:spacing w:val="2"/>
              </w:rPr>
            </w:pPr>
            <w:r>
              <w:rPr>
                <w:spacing w:val="2"/>
              </w:rPr>
              <w:t xml:space="preserve">заявитель, являющийся </w:t>
            </w:r>
            <w:r>
              <w:t>плательщиком налога на профессиональный доход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color w:val="FF0000"/>
                <w:spacing w:val="2"/>
                <w:sz w:val="24"/>
              </w:rPr>
            </w:pPr>
            <w:r>
              <w:rPr>
                <w:rFonts w:ascii="Times New Roman" w:hAnsi="Times New Roman"/>
                <w:color w:val="auto"/>
                <w:spacing w:val="2"/>
                <w:sz w:val="24"/>
              </w:rPr>
              <w:t>3А</w:t>
            </w:r>
          </w:p>
        </w:tc>
      </w:tr>
      <w:tr w:rsidR="0013424F">
        <w:trPr>
          <w:trHeight w:val="867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spacing w:val="2"/>
                <w:sz w:val="24"/>
              </w:rPr>
            </w:pPr>
            <w:r>
              <w:rPr>
                <w:rFonts w:ascii="Times New Roman" w:hAnsi="Times New Roman"/>
                <w:spacing w:val="2"/>
                <w:sz w:val="24"/>
              </w:rPr>
              <w:t>4</w:t>
            </w:r>
          </w:p>
        </w:tc>
        <w:tc>
          <w:tcPr>
            <w:tcW w:w="3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spacing w:val="2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Выдача</w:t>
            </w:r>
            <w:r w:rsidR="004938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(направление в форме электронного документа)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дубликата </w:t>
            </w:r>
            <w:r>
              <w:rPr>
                <w:rFonts w:ascii="Times New Roman" w:hAnsi="Times New Roman"/>
                <w:sz w:val="24"/>
                <w:szCs w:val="24"/>
              </w:rPr>
              <w:t>нагрудной идентификационной карточки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экскурсовода (гида) или гида-</w:t>
            </w:r>
            <w:r>
              <w:rPr>
                <w:rFonts w:ascii="Times New Roman" w:hAnsi="Times New Roman"/>
                <w:sz w:val="24"/>
                <w:szCs w:val="24"/>
              </w:rPr>
              <w:t>переводчика</w:t>
            </w: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spacing w:val="2"/>
                <w:sz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заявитель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color w:val="auto"/>
                <w:spacing w:val="2"/>
                <w:sz w:val="24"/>
              </w:rPr>
            </w:pPr>
            <w:r>
              <w:rPr>
                <w:rFonts w:ascii="Times New Roman" w:hAnsi="Times New Roman"/>
                <w:color w:val="auto"/>
                <w:spacing w:val="2"/>
                <w:sz w:val="24"/>
              </w:rPr>
              <w:t>1Б</w:t>
            </w:r>
          </w:p>
        </w:tc>
      </w:tr>
      <w:tr w:rsidR="0013424F">
        <w:trPr>
          <w:trHeight w:val="832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spacing w:val="2"/>
                <w:sz w:val="24"/>
              </w:rPr>
            </w:pPr>
            <w:r>
              <w:rPr>
                <w:rFonts w:ascii="Times New Roman" w:hAnsi="Times New Roman"/>
                <w:spacing w:val="2"/>
                <w:sz w:val="24"/>
              </w:rPr>
              <w:t>5</w:t>
            </w:r>
          </w:p>
        </w:tc>
        <w:tc>
          <w:tcPr>
            <w:tcW w:w="3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13424F"/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spacing w:val="2"/>
                <w:sz w:val="24"/>
              </w:rPr>
            </w:pPr>
            <w:r>
              <w:rPr>
                <w:rFonts w:ascii="Times New Roman" w:hAnsi="Times New Roman"/>
                <w:spacing w:val="2"/>
                <w:sz w:val="24"/>
              </w:rPr>
              <w:t xml:space="preserve">заявитель, зарегистрированный в качестве индивидуального предпринимателя 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color w:val="auto"/>
                <w:spacing w:val="2"/>
                <w:sz w:val="24"/>
              </w:rPr>
            </w:pPr>
            <w:r>
              <w:rPr>
                <w:rFonts w:ascii="Times New Roman" w:hAnsi="Times New Roman"/>
                <w:color w:val="auto"/>
                <w:spacing w:val="2"/>
                <w:sz w:val="24"/>
              </w:rPr>
              <w:t>2Б</w:t>
            </w:r>
          </w:p>
        </w:tc>
      </w:tr>
      <w:tr w:rsidR="0013424F">
        <w:trPr>
          <w:trHeight w:val="49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spacing w:val="2"/>
                <w:sz w:val="24"/>
              </w:rPr>
            </w:pPr>
            <w:r>
              <w:rPr>
                <w:rFonts w:ascii="Times New Roman" w:hAnsi="Times New Roman"/>
                <w:spacing w:val="2"/>
                <w:sz w:val="24"/>
              </w:rPr>
              <w:t>6</w:t>
            </w:r>
          </w:p>
        </w:tc>
        <w:tc>
          <w:tcPr>
            <w:tcW w:w="3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13424F"/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pStyle w:val="ab"/>
              <w:spacing w:beforeAutospacing="0" w:after="0" w:afterAutospacing="0" w:line="288" w:lineRule="atLeast"/>
              <w:ind w:firstLine="540"/>
              <w:jc w:val="center"/>
              <w:rPr>
                <w:spacing w:val="2"/>
              </w:rPr>
            </w:pPr>
            <w:r>
              <w:rPr>
                <w:spacing w:val="2"/>
              </w:rPr>
              <w:t xml:space="preserve">заявитель, являющийся </w:t>
            </w:r>
            <w:r>
              <w:t>плательщиком налога на профессиональный доход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color w:val="auto"/>
                <w:spacing w:val="2"/>
                <w:sz w:val="24"/>
              </w:rPr>
            </w:pPr>
            <w:r>
              <w:rPr>
                <w:rFonts w:ascii="Times New Roman" w:hAnsi="Times New Roman"/>
                <w:color w:val="auto"/>
                <w:spacing w:val="2"/>
                <w:sz w:val="24"/>
              </w:rPr>
              <w:t>3Б</w:t>
            </w:r>
          </w:p>
        </w:tc>
      </w:tr>
      <w:tr w:rsidR="0013424F">
        <w:trPr>
          <w:trHeight w:val="884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spacing w:val="2"/>
                <w:sz w:val="24"/>
              </w:rPr>
            </w:pPr>
            <w:r>
              <w:rPr>
                <w:rFonts w:ascii="Times New Roman" w:hAnsi="Times New Roman"/>
                <w:spacing w:val="2"/>
                <w:sz w:val="24"/>
              </w:rPr>
              <w:t>7</w:t>
            </w:r>
          </w:p>
        </w:tc>
        <w:tc>
          <w:tcPr>
            <w:tcW w:w="30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Выдача новой нагрудной идентификационной карточки экскурсовода (гида) или гида-переводчика (переоформленной) в случае изменения фамилии, имени или отчества (при наличии)</w:t>
            </w: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spacing w:val="2"/>
                <w:sz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заявитель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color w:val="auto"/>
                <w:spacing w:val="2"/>
                <w:sz w:val="24"/>
              </w:rPr>
            </w:pPr>
            <w:r>
              <w:rPr>
                <w:rFonts w:ascii="Times New Roman" w:hAnsi="Times New Roman"/>
                <w:color w:val="auto"/>
                <w:spacing w:val="2"/>
                <w:sz w:val="24"/>
              </w:rPr>
              <w:t>1В</w:t>
            </w:r>
          </w:p>
        </w:tc>
      </w:tr>
      <w:tr w:rsidR="0013424F">
        <w:trPr>
          <w:trHeight w:val="967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spacing w:val="2"/>
                <w:sz w:val="24"/>
              </w:rPr>
            </w:pPr>
            <w:r>
              <w:rPr>
                <w:rFonts w:ascii="Times New Roman" w:hAnsi="Times New Roman"/>
                <w:spacing w:val="2"/>
                <w:sz w:val="24"/>
              </w:rPr>
              <w:t>8</w:t>
            </w:r>
          </w:p>
        </w:tc>
        <w:tc>
          <w:tcPr>
            <w:tcW w:w="30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3424F" w:rsidRDefault="0013424F"/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spacing w:val="2"/>
                <w:sz w:val="24"/>
              </w:rPr>
            </w:pPr>
            <w:r>
              <w:rPr>
                <w:rFonts w:ascii="Times New Roman" w:hAnsi="Times New Roman"/>
                <w:spacing w:val="2"/>
                <w:sz w:val="24"/>
              </w:rPr>
              <w:t xml:space="preserve">заявитель, зарегистрированный в качестве индивидуального предпринимателя 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color w:val="auto"/>
                <w:spacing w:val="2"/>
                <w:sz w:val="24"/>
              </w:rPr>
            </w:pPr>
            <w:r>
              <w:rPr>
                <w:rFonts w:ascii="Times New Roman" w:hAnsi="Times New Roman"/>
                <w:color w:val="auto"/>
                <w:spacing w:val="2"/>
                <w:sz w:val="24"/>
              </w:rPr>
              <w:t>2В</w:t>
            </w:r>
          </w:p>
        </w:tc>
      </w:tr>
      <w:tr w:rsidR="0013424F">
        <w:trPr>
          <w:trHeight w:val="49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spacing w:val="2"/>
                <w:sz w:val="24"/>
              </w:rPr>
            </w:pPr>
            <w:r>
              <w:rPr>
                <w:rFonts w:ascii="Times New Roman" w:hAnsi="Times New Roman"/>
                <w:spacing w:val="2"/>
                <w:sz w:val="24"/>
              </w:rPr>
              <w:t>9</w:t>
            </w:r>
          </w:p>
        </w:tc>
        <w:tc>
          <w:tcPr>
            <w:tcW w:w="30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3424F" w:rsidRDefault="0013424F"/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pStyle w:val="ab"/>
              <w:spacing w:beforeAutospacing="0" w:after="0" w:afterAutospacing="0" w:line="288" w:lineRule="atLeast"/>
              <w:ind w:firstLine="540"/>
              <w:jc w:val="center"/>
              <w:rPr>
                <w:spacing w:val="2"/>
              </w:rPr>
            </w:pPr>
            <w:r>
              <w:rPr>
                <w:spacing w:val="2"/>
              </w:rPr>
              <w:t xml:space="preserve">заявитель, являющийся </w:t>
            </w:r>
            <w:r>
              <w:t>плательщиком налога на профессиональный доход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color w:val="auto"/>
                <w:spacing w:val="2"/>
                <w:sz w:val="24"/>
              </w:rPr>
            </w:pPr>
            <w:r>
              <w:rPr>
                <w:rFonts w:ascii="Times New Roman" w:hAnsi="Times New Roman"/>
                <w:color w:val="auto"/>
                <w:spacing w:val="2"/>
                <w:sz w:val="24"/>
              </w:rPr>
              <w:t>3В</w:t>
            </w:r>
          </w:p>
        </w:tc>
      </w:tr>
      <w:tr w:rsidR="0013424F">
        <w:trPr>
          <w:trHeight w:val="722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spacing w:val="2"/>
                <w:sz w:val="24"/>
              </w:rPr>
            </w:pPr>
            <w:r>
              <w:rPr>
                <w:rFonts w:ascii="Times New Roman" w:hAnsi="Times New Roman"/>
                <w:spacing w:val="2"/>
                <w:sz w:val="24"/>
              </w:rPr>
              <w:lastRenderedPageBreak/>
              <w:t>10</w:t>
            </w:r>
          </w:p>
        </w:tc>
        <w:tc>
          <w:tcPr>
            <w:tcW w:w="300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Исправление допущенных опечаток и (или) ошибок в выданном в результате предоставления Услуги документе</w:t>
            </w: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spacing w:val="2"/>
                <w:sz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заявитель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color w:val="auto"/>
                <w:spacing w:val="2"/>
                <w:sz w:val="24"/>
              </w:rPr>
            </w:pPr>
            <w:r>
              <w:rPr>
                <w:rFonts w:ascii="Times New Roman" w:hAnsi="Times New Roman"/>
                <w:color w:val="auto"/>
                <w:spacing w:val="2"/>
                <w:sz w:val="24"/>
              </w:rPr>
              <w:t>1Г</w:t>
            </w:r>
          </w:p>
        </w:tc>
      </w:tr>
      <w:tr w:rsidR="0013424F">
        <w:trPr>
          <w:trHeight w:val="719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spacing w:val="2"/>
                <w:sz w:val="24"/>
              </w:rPr>
            </w:pPr>
            <w:r>
              <w:rPr>
                <w:rFonts w:ascii="Times New Roman" w:hAnsi="Times New Roman"/>
                <w:spacing w:val="2"/>
                <w:sz w:val="24"/>
              </w:rPr>
              <w:t>11</w:t>
            </w:r>
          </w:p>
        </w:tc>
        <w:tc>
          <w:tcPr>
            <w:tcW w:w="30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3424F" w:rsidRDefault="0013424F"/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spacing w:val="2"/>
                <w:sz w:val="24"/>
              </w:rPr>
            </w:pPr>
            <w:r>
              <w:rPr>
                <w:rFonts w:ascii="Times New Roman" w:hAnsi="Times New Roman"/>
                <w:spacing w:val="2"/>
                <w:sz w:val="24"/>
              </w:rPr>
              <w:t xml:space="preserve">заявитель, зарегистрированный в качестве индивидуального предпринимателя 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color w:val="auto"/>
                <w:spacing w:val="2"/>
                <w:sz w:val="24"/>
              </w:rPr>
            </w:pPr>
            <w:r>
              <w:rPr>
                <w:rFonts w:ascii="Times New Roman" w:hAnsi="Times New Roman"/>
                <w:color w:val="auto"/>
                <w:spacing w:val="2"/>
                <w:sz w:val="24"/>
              </w:rPr>
              <w:t>2Г</w:t>
            </w:r>
          </w:p>
        </w:tc>
      </w:tr>
      <w:tr w:rsidR="0013424F">
        <w:trPr>
          <w:trHeight w:val="951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spacing w:val="2"/>
                <w:sz w:val="24"/>
              </w:rPr>
            </w:pPr>
            <w:r>
              <w:rPr>
                <w:rFonts w:ascii="Times New Roman" w:hAnsi="Times New Roman"/>
                <w:spacing w:val="2"/>
                <w:sz w:val="24"/>
              </w:rPr>
              <w:t>12</w:t>
            </w:r>
          </w:p>
        </w:tc>
        <w:tc>
          <w:tcPr>
            <w:tcW w:w="30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3424F" w:rsidRDefault="0013424F"/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pStyle w:val="ab"/>
              <w:spacing w:beforeAutospacing="0" w:after="0" w:afterAutospacing="0" w:line="288" w:lineRule="atLeast"/>
              <w:ind w:firstLine="540"/>
              <w:jc w:val="center"/>
              <w:rPr>
                <w:spacing w:val="2"/>
              </w:rPr>
            </w:pPr>
            <w:r>
              <w:rPr>
                <w:spacing w:val="2"/>
              </w:rPr>
              <w:t xml:space="preserve">заявитель, являющийся </w:t>
            </w:r>
            <w:r>
              <w:t>плательщиком налога на профессиональный доход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color w:val="auto"/>
                <w:spacing w:val="2"/>
                <w:sz w:val="24"/>
              </w:rPr>
            </w:pPr>
            <w:r>
              <w:rPr>
                <w:rFonts w:ascii="Times New Roman" w:hAnsi="Times New Roman"/>
                <w:color w:val="auto"/>
                <w:spacing w:val="2"/>
                <w:sz w:val="24"/>
              </w:rPr>
              <w:t>3Г</w:t>
            </w:r>
          </w:p>
        </w:tc>
      </w:tr>
    </w:tbl>
    <w:p w:rsidR="0013424F" w:rsidRDefault="0013424F">
      <w:pPr>
        <w:jc w:val="center"/>
        <w:rPr>
          <w:rFonts w:ascii="Times New Roman" w:hAnsi="Times New Roman"/>
          <w:b/>
          <w:spacing w:val="2"/>
          <w:sz w:val="28"/>
        </w:rPr>
      </w:pPr>
    </w:p>
    <w:p w:rsidR="0013424F" w:rsidRDefault="00991FE5">
      <w:pPr>
        <w:jc w:val="center"/>
        <w:rPr>
          <w:rFonts w:ascii="Times New Roman" w:hAnsi="Times New Roman"/>
          <w:b/>
          <w:spacing w:val="2"/>
          <w:sz w:val="28"/>
        </w:rPr>
      </w:pPr>
      <w:r>
        <w:rPr>
          <w:rFonts w:ascii="Times New Roman" w:hAnsi="Times New Roman"/>
          <w:b/>
          <w:spacing w:val="2"/>
          <w:sz w:val="28"/>
        </w:rPr>
        <w:t xml:space="preserve">III. Исчерпывающий перечень документов, необходимых для предоставления </w:t>
      </w:r>
      <w:r>
        <w:rPr>
          <w:rFonts w:ascii="Times New Roman" w:hAnsi="Times New Roman"/>
          <w:b/>
          <w:bCs/>
          <w:spacing w:val="2"/>
          <w:sz w:val="28"/>
        </w:rPr>
        <w:t>государственной услуги</w:t>
      </w:r>
    </w:p>
    <w:p w:rsidR="0013424F" w:rsidRDefault="00991FE5">
      <w:pPr>
        <w:spacing w:line="240" w:lineRule="auto"/>
        <w:ind w:firstLine="709"/>
        <w:jc w:val="right"/>
        <w:rPr>
          <w:rFonts w:ascii="Times New Roman" w:hAnsi="Times New Roman"/>
          <w:spacing w:val="2"/>
          <w:sz w:val="28"/>
        </w:rPr>
      </w:pPr>
      <w:r>
        <w:rPr>
          <w:rFonts w:ascii="Times New Roman" w:hAnsi="Times New Roman"/>
          <w:spacing w:val="2"/>
          <w:sz w:val="28"/>
        </w:rPr>
        <w:t>Таблица 2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2070"/>
        <w:gridCol w:w="4458"/>
        <w:gridCol w:w="1869"/>
        <w:gridCol w:w="5427"/>
      </w:tblGrid>
      <w:tr w:rsidR="0013424F">
        <w:trPr>
          <w:trHeight w:val="915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b/>
                <w:spacing w:val="2"/>
                <w:sz w:val="24"/>
              </w:rPr>
            </w:pPr>
            <w:r>
              <w:rPr>
                <w:rFonts w:ascii="Times New Roman" w:hAnsi="Times New Roman"/>
                <w:b/>
                <w:spacing w:val="2"/>
                <w:sz w:val="24"/>
              </w:rPr>
              <w:t>№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b/>
                <w:spacing w:val="2"/>
                <w:sz w:val="24"/>
              </w:rPr>
            </w:pPr>
            <w:r>
              <w:rPr>
                <w:rFonts w:ascii="Times New Roman" w:hAnsi="Times New Roman"/>
                <w:b/>
                <w:spacing w:val="2"/>
                <w:sz w:val="24"/>
              </w:rPr>
              <w:t>Идентификатор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b/>
                <w:spacing w:val="2"/>
                <w:sz w:val="24"/>
              </w:rPr>
            </w:pPr>
            <w:r>
              <w:rPr>
                <w:rFonts w:ascii="Times New Roman" w:hAnsi="Times New Roman"/>
                <w:b/>
                <w:spacing w:val="2"/>
                <w:sz w:val="24"/>
              </w:rPr>
              <w:t>Расшифровка видов документов, предоставляемых заявителем, количество документов из группы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b/>
                <w:spacing w:val="2"/>
              </w:rPr>
            </w:pPr>
            <w:r>
              <w:rPr>
                <w:rFonts w:ascii="Times New Roman" w:hAnsi="Times New Roman"/>
                <w:b/>
                <w:spacing w:val="2"/>
              </w:rPr>
              <w:t>Признаки заявителей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b/>
                <w:spacing w:val="2"/>
              </w:rPr>
            </w:pPr>
            <w:r>
              <w:rPr>
                <w:rFonts w:ascii="Times New Roman" w:hAnsi="Times New Roman"/>
                <w:b/>
                <w:spacing w:val="2"/>
                <w:sz w:val="24"/>
                <w:szCs w:val="21"/>
              </w:rPr>
              <w:t>Способ предоставления, требования</w:t>
            </w:r>
          </w:p>
        </w:tc>
      </w:tr>
      <w:tr w:rsidR="0013424F">
        <w:trPr>
          <w:trHeight w:val="360"/>
        </w:trPr>
        <w:tc>
          <w:tcPr>
            <w:tcW w:w="14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sz w:val="24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1"/>
              </w:rPr>
              <w:t>Документы, необходимые в соответствии с законодательными или иными нормативными правовыми актами Российской Федерации для предоставления Услуги, которые заявитель должен представить самостоятельно</w:t>
            </w:r>
          </w:p>
        </w:tc>
      </w:tr>
      <w:tr w:rsidR="0013424F">
        <w:trPr>
          <w:trHeight w:val="360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spacing w:val="2"/>
                <w:sz w:val="24"/>
                <w:szCs w:val="21"/>
              </w:rPr>
            </w:pPr>
            <w:r>
              <w:rPr>
                <w:rFonts w:ascii="Times New Roman" w:hAnsi="Times New Roman"/>
                <w:spacing w:val="2"/>
                <w:sz w:val="24"/>
                <w:szCs w:val="21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sz w:val="24"/>
                <w:szCs w:val="21"/>
              </w:rPr>
            </w:pPr>
            <w:r>
              <w:rPr>
                <w:rFonts w:ascii="Times New Roman" w:hAnsi="Times New Roman"/>
                <w:color w:val="auto"/>
                <w:sz w:val="24"/>
                <w:szCs w:val="21"/>
              </w:rPr>
              <w:t>1А-3Г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Заявление об аттестации экскурсовода (гида), гида-переводчика, содержащее сведения, указанные в пункте 11 Положения, (1 экземпляр);</w:t>
            </w:r>
          </w:p>
          <w:p w:rsidR="0013424F" w:rsidRDefault="00991FE5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Заявление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выдаче дубликата нагрудной идентификационной карточки экскурсовода (гида), гида-переводчика, (1 экземпляр);</w:t>
            </w:r>
          </w:p>
          <w:p w:rsidR="0013424F" w:rsidRDefault="00991FE5">
            <w:pPr>
              <w:pStyle w:val="ab"/>
              <w:spacing w:beforeAutospacing="0" w:after="0" w:afterAutospacing="0"/>
              <w:jc w:val="center"/>
              <w:rPr>
                <w:szCs w:val="24"/>
              </w:rPr>
            </w:pPr>
            <w:r>
              <w:rPr>
                <w:rFonts w:cs="Times New Roman"/>
                <w:szCs w:val="24"/>
              </w:rPr>
              <w:t xml:space="preserve">Заявление об </w:t>
            </w:r>
            <w:r>
              <w:rPr>
                <w:szCs w:val="24"/>
              </w:rPr>
              <w:t>изменении фамилии, имени или отчества (при наличии), (1 экземпляр);</w:t>
            </w:r>
          </w:p>
          <w:p w:rsidR="0013424F" w:rsidRDefault="00991FE5">
            <w:pPr>
              <w:pStyle w:val="ab"/>
              <w:spacing w:beforeAutospacing="0" w:after="0" w:afterAutospacing="0"/>
              <w:jc w:val="center"/>
              <w:rPr>
                <w:szCs w:val="21"/>
              </w:rPr>
            </w:pPr>
            <w:r>
              <w:rPr>
                <w:szCs w:val="24"/>
              </w:rPr>
              <w:lastRenderedPageBreak/>
              <w:t>Заявление об исправлении допущенных опечаток и (или) ошибок в выданном в результате предоставления Услуги документе, (1 экземпляр).</w:t>
            </w:r>
          </w:p>
        </w:tc>
        <w:tc>
          <w:tcPr>
            <w:tcW w:w="18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sz w:val="24"/>
                <w:szCs w:val="21"/>
              </w:rPr>
            </w:pPr>
            <w:r>
              <w:rPr>
                <w:rFonts w:ascii="Times New Roman" w:hAnsi="Times New Roman"/>
                <w:sz w:val="24"/>
                <w:szCs w:val="21"/>
              </w:rPr>
              <w:lastRenderedPageBreak/>
              <w:t>Исключить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sz w:val="24"/>
                <w:szCs w:val="21"/>
              </w:rPr>
            </w:pPr>
            <w:r>
              <w:rPr>
                <w:rFonts w:ascii="Times New Roman" w:hAnsi="Times New Roman"/>
                <w:sz w:val="24"/>
                <w:szCs w:val="21"/>
              </w:rPr>
              <w:t>К</w:t>
            </w:r>
            <w:proofErr w:type="gramStart"/>
            <w:r>
              <w:rPr>
                <w:rFonts w:ascii="Times New Roman" w:hAnsi="Times New Roman"/>
                <w:sz w:val="24"/>
                <w:szCs w:val="21"/>
              </w:rPr>
              <w:t>=&gt;ЕПГУ</w:t>
            </w:r>
            <w:proofErr w:type="gramEnd"/>
            <w:r>
              <w:rPr>
                <w:rFonts w:ascii="Times New Roman" w:hAnsi="Times New Roman"/>
                <w:sz w:val="24"/>
                <w:szCs w:val="21"/>
              </w:rPr>
              <w:br/>
            </w:r>
          </w:p>
        </w:tc>
      </w:tr>
      <w:tr w:rsidR="0013424F">
        <w:trPr>
          <w:trHeight w:val="360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1А-3А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pStyle w:val="ab"/>
              <w:spacing w:beforeAutospacing="0" w:after="0" w:afterAutospacing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Документы об образовании и о квалификации, подтверждающих получение соискателем среднего профессионального образования или высшего образования, или при условии достижения соискателем 18 лет копию справки об обучении по основной профессиональной образовательной программе, подтверждающей у соискателя статус обучающегося и успешное прохождение промежуточной аттестации по дисциплине (модулю) по видам профессиональной деятельности по оказанию услуг экскурсовода (гида) или гида-переводчика в соответствии с федеральными государственными образовательными стандартами, </w:t>
            </w:r>
          </w:p>
          <w:p w:rsidR="0013424F" w:rsidRDefault="00991FE5">
            <w:pPr>
              <w:pStyle w:val="ab"/>
              <w:spacing w:beforeAutospacing="0" w:after="0" w:afterAutospacing="0"/>
              <w:jc w:val="center"/>
              <w:rPr>
                <w:szCs w:val="24"/>
              </w:rPr>
            </w:pPr>
            <w:r>
              <w:rPr>
                <w:szCs w:val="24"/>
              </w:rPr>
              <w:t>(1 экземпляр).</w:t>
            </w:r>
          </w:p>
        </w:tc>
        <w:tc>
          <w:tcPr>
            <w:tcW w:w="18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13424F">
            <w:pPr>
              <w:rPr>
                <w:sz w:val="24"/>
                <w:szCs w:val="24"/>
              </w:rPr>
            </w:pP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=&gt;ЕПГУ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13424F">
        <w:trPr>
          <w:trHeight w:val="360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1А-3А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pStyle w:val="ab"/>
              <w:spacing w:beforeAutospacing="0" w:after="0" w:afterAutospacing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Документы о квалификации, подтверждающие повышение заявителем или присвоение заявителю квалификации по результатам дополнительного профессионального образования в области, соответствующей профилю работы экскурсовода (гида) или гида-переводчика, за исключением заявителей, получивших среднее профессиональное образование или </w:t>
            </w:r>
            <w:r>
              <w:rPr>
                <w:szCs w:val="24"/>
              </w:rPr>
              <w:lastRenderedPageBreak/>
              <w:t>высшее образование по образовательным программам, включающим в себя дисциплину (модуль) по видам профессиональной деятельности по оказанию услуг экскурсовода (гида) или гида-переводчика, либо осваивающих основные профессиональные образовательные программы при условии достижения 18 лет и успешного прохождения промежуточной аттестации по дисциплине (модулю) по видам профессиональной деятельности по оказанию услуг экскурсовода (гида) или гида-переводчика в соответствии с федеральными государственными образовательными стандартами, а также заявителей, имеющих стаж работы в качестве экскурсоводов (гидов) и (или) гидов-переводчиков не менее 5 лет,</w:t>
            </w:r>
          </w:p>
          <w:p w:rsidR="0013424F" w:rsidRDefault="00991FE5">
            <w:pPr>
              <w:pStyle w:val="ab"/>
              <w:spacing w:beforeAutospacing="0" w:after="0" w:afterAutospacing="0"/>
              <w:jc w:val="center"/>
              <w:rPr>
                <w:szCs w:val="24"/>
              </w:rPr>
            </w:pPr>
            <w:r>
              <w:rPr>
                <w:szCs w:val="24"/>
              </w:rPr>
              <w:t>(1 экземпляр).</w:t>
            </w:r>
          </w:p>
        </w:tc>
        <w:tc>
          <w:tcPr>
            <w:tcW w:w="18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13424F">
            <w:pPr>
              <w:rPr>
                <w:sz w:val="24"/>
                <w:szCs w:val="24"/>
              </w:rPr>
            </w:pP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=&gt;ЕПГУ</w:t>
            </w:r>
            <w:proofErr w:type="gramEnd"/>
          </w:p>
        </w:tc>
      </w:tr>
      <w:tr w:rsidR="0013424F">
        <w:trPr>
          <w:trHeight w:val="360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1А-3А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305CF">
            <w:pPr>
              <w:pStyle w:val="ab"/>
              <w:spacing w:beforeAutospacing="0" w:after="0" w:afterAutospacing="0"/>
              <w:jc w:val="center"/>
              <w:rPr>
                <w:szCs w:val="24"/>
              </w:rPr>
            </w:pPr>
            <w:r>
              <w:rPr>
                <w:color w:val="000000" w:themeColor="text1"/>
                <w:szCs w:val="24"/>
              </w:rPr>
              <w:t>Д</w:t>
            </w:r>
            <w:r w:rsidR="00991FE5">
              <w:rPr>
                <w:color w:val="000000" w:themeColor="text1"/>
                <w:szCs w:val="24"/>
              </w:rPr>
              <w:t>окументы, подтверждающие наличие у заявителя необходимого стажа работы в качестве экскурсовода (гида) или гида-переводчика, - в случаях, установленных подпунктом «б» пункта 4 и пунктом 26 Положения, (1 экземпляр).</w:t>
            </w:r>
          </w:p>
        </w:tc>
        <w:tc>
          <w:tcPr>
            <w:tcW w:w="18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13424F">
            <w:pPr>
              <w:rPr>
                <w:sz w:val="24"/>
                <w:szCs w:val="24"/>
              </w:rPr>
            </w:pP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=&gt;ЕПГУ</w:t>
            </w:r>
            <w:proofErr w:type="gramEnd"/>
          </w:p>
        </w:tc>
      </w:tr>
      <w:tr w:rsidR="0013424F">
        <w:trPr>
          <w:trHeight w:val="756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1А-3А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305CF">
            <w:pPr>
              <w:pStyle w:val="ab"/>
              <w:adjustRightInd w:val="0"/>
              <w:snapToGrid w:val="0"/>
              <w:spacing w:beforeAutospacing="0" w:after="0" w:afterAutospacing="0"/>
              <w:jc w:val="center"/>
              <w:rPr>
                <w:szCs w:val="24"/>
              </w:rPr>
            </w:pPr>
            <w:r>
              <w:rPr>
                <w:szCs w:val="24"/>
              </w:rPr>
              <w:t>Ц</w:t>
            </w:r>
            <w:r w:rsidR="00991FE5">
              <w:rPr>
                <w:szCs w:val="24"/>
              </w:rPr>
              <w:t>ветная фотография размером 3 на 4 сантиметра, (1 экземпляр).</w:t>
            </w:r>
          </w:p>
        </w:tc>
        <w:tc>
          <w:tcPr>
            <w:tcW w:w="18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13424F">
            <w:pPr>
              <w:rPr>
                <w:sz w:val="24"/>
                <w:szCs w:val="24"/>
              </w:rPr>
            </w:pP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=&gt;ЕПГУ</w:t>
            </w:r>
            <w:proofErr w:type="gramEnd"/>
          </w:p>
        </w:tc>
      </w:tr>
      <w:tr w:rsidR="0013424F">
        <w:trPr>
          <w:trHeight w:val="1211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1Г-3Г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305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  <w:r w:rsidR="00991F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окумент, выданный по результату ранее предоставленной государственной услуги, в котором допущены опечатки и (или) ошибки, (1 экземпляр).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13424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=&gt;ЕПГУ</w:t>
            </w:r>
            <w:proofErr w:type="gramEnd"/>
          </w:p>
        </w:tc>
      </w:tr>
      <w:tr w:rsidR="00FE3184" w:rsidTr="000B6A77">
        <w:trPr>
          <w:trHeight w:val="615"/>
        </w:trPr>
        <w:tc>
          <w:tcPr>
            <w:tcW w:w="14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3184" w:rsidRPr="000B6A77" w:rsidRDefault="000B6A77" w:rsidP="000B6A7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*</w:t>
            </w:r>
            <w:r w:rsidRPr="000B6A77">
              <w:rPr>
                <w:rFonts w:ascii="Times New Roman" w:hAnsi="Times New Roman"/>
                <w:b/>
                <w:sz w:val="24"/>
                <w:szCs w:val="24"/>
              </w:rPr>
              <w:t>Заявления формируются автоматически на Едином портале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13424F">
        <w:trPr>
          <w:trHeight w:val="360"/>
        </w:trPr>
        <w:tc>
          <w:tcPr>
            <w:tcW w:w="14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 w:rsidP="009305CF">
            <w:pPr>
              <w:spacing w:befor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5CF">
              <w:rPr>
                <w:rFonts w:ascii="Times New Roman" w:hAnsi="Times New Roman"/>
                <w:b/>
                <w:sz w:val="24"/>
                <w:szCs w:val="24"/>
              </w:rPr>
              <w:t>Документы, необходимые в соответствии с законодательными или иными нормативными правовыми актами Российской Федерации для предоставления государственной услуги, которые заявитель вправе представить по собственной инициативе</w:t>
            </w:r>
          </w:p>
        </w:tc>
      </w:tr>
      <w:tr w:rsidR="0013424F">
        <w:trPr>
          <w:trHeight w:val="576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1А-3А, 1В-3В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24F" w:rsidRDefault="009305C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</w:t>
            </w:r>
            <w:r w:rsidR="00991FE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окумент, подтверждающий уплату государственной пошлины, </w:t>
            </w:r>
          </w:p>
          <w:p w:rsidR="0013424F" w:rsidRDefault="00991F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 экземпляр).</w:t>
            </w:r>
          </w:p>
        </w:tc>
        <w:tc>
          <w:tcPr>
            <w:tcW w:w="18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Исключить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=&gt;ЕПГУ</w:t>
            </w:r>
            <w:proofErr w:type="gramEnd"/>
          </w:p>
        </w:tc>
      </w:tr>
      <w:tr w:rsidR="0013424F">
        <w:trPr>
          <w:trHeight w:val="360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1А-3А, 1В-3В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305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</w:t>
            </w:r>
            <w:r w:rsidR="00991FE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видетельство о смене фамилии, имени, отчества (при наличии), (1 экземпляр).</w:t>
            </w:r>
          </w:p>
        </w:tc>
        <w:tc>
          <w:tcPr>
            <w:tcW w:w="18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13424F">
            <w:pPr>
              <w:rPr>
                <w:sz w:val="24"/>
                <w:szCs w:val="24"/>
              </w:rPr>
            </w:pP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=&gt;ЕПГУ</w:t>
            </w:r>
            <w:proofErr w:type="gramEnd"/>
          </w:p>
        </w:tc>
      </w:tr>
      <w:tr w:rsidR="0013424F">
        <w:trPr>
          <w:trHeight w:val="360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1А-3А, 1В-3В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305C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</w:t>
            </w:r>
            <w:r w:rsidR="00991FE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видетельство о регистрации/расторжении брака, </w:t>
            </w:r>
          </w:p>
          <w:p w:rsidR="0013424F" w:rsidRDefault="00991F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 экземпляр).</w:t>
            </w:r>
          </w:p>
        </w:tc>
        <w:tc>
          <w:tcPr>
            <w:tcW w:w="18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13424F">
            <w:pPr>
              <w:rPr>
                <w:sz w:val="24"/>
                <w:szCs w:val="24"/>
              </w:rPr>
            </w:pP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=&gt;ЕПГУ</w:t>
            </w:r>
            <w:proofErr w:type="gramEnd"/>
          </w:p>
        </w:tc>
      </w:tr>
      <w:tr w:rsidR="0013424F">
        <w:trPr>
          <w:trHeight w:val="90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2А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305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  <w:r w:rsidR="00991F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окумент, подтверждающий факт внесения записи в Единый государственный реестр индивидуальных предпринимателей, документ о постановке на учет в налоговом органе, (1 экземпляр).</w:t>
            </w:r>
          </w:p>
        </w:tc>
        <w:tc>
          <w:tcPr>
            <w:tcW w:w="18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13424F">
            <w:pPr>
              <w:rPr>
                <w:sz w:val="24"/>
                <w:szCs w:val="24"/>
              </w:rPr>
            </w:pP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=&gt;ЕПГУ</w:t>
            </w:r>
            <w:proofErr w:type="gramEnd"/>
          </w:p>
        </w:tc>
      </w:tr>
      <w:tr w:rsidR="0013424F">
        <w:trPr>
          <w:trHeight w:val="360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3А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305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</w:t>
            </w:r>
            <w:r w:rsidR="00991FE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правка о постановке на учет (снятии с учета) физического лица в качестве налогоплательщика налога на профессиональный доход, (1 экземпляр).</w:t>
            </w:r>
          </w:p>
        </w:tc>
        <w:tc>
          <w:tcPr>
            <w:tcW w:w="18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13424F">
            <w:pPr>
              <w:rPr>
                <w:sz w:val="24"/>
                <w:szCs w:val="24"/>
              </w:rPr>
            </w:pP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=&gt;ЕПГУ</w:t>
            </w:r>
            <w:proofErr w:type="gramEnd"/>
          </w:p>
        </w:tc>
      </w:tr>
    </w:tbl>
    <w:p w:rsidR="0013424F" w:rsidRPr="009305CF" w:rsidRDefault="0013424F" w:rsidP="009305CF">
      <w:pPr>
        <w:spacing w:line="240" w:lineRule="auto"/>
        <w:jc w:val="center"/>
        <w:rPr>
          <w:rFonts w:ascii="Times New Roman" w:hAnsi="Times New Roman"/>
          <w:spacing w:val="2"/>
          <w:sz w:val="28"/>
        </w:rPr>
      </w:pPr>
    </w:p>
    <w:p w:rsidR="0013424F" w:rsidRDefault="00991FE5">
      <w:pPr>
        <w:jc w:val="center"/>
        <w:rPr>
          <w:rFonts w:ascii="Times New Roman" w:hAnsi="Times New Roman"/>
          <w:b/>
          <w:spacing w:val="2"/>
          <w:sz w:val="28"/>
        </w:rPr>
      </w:pPr>
      <w:r>
        <w:rPr>
          <w:rFonts w:ascii="Times New Roman" w:hAnsi="Times New Roman"/>
          <w:b/>
          <w:spacing w:val="2"/>
          <w:sz w:val="28"/>
        </w:rPr>
        <w:lastRenderedPageBreak/>
        <w:t>IV. Исчерпывающий перечень оснований для отказа в приеме заявл</w:t>
      </w:r>
      <w:bookmarkStart w:id="0" w:name="_GoBack"/>
      <w:bookmarkEnd w:id="0"/>
      <w:r>
        <w:rPr>
          <w:rFonts w:ascii="Times New Roman" w:hAnsi="Times New Roman"/>
          <w:b/>
          <w:spacing w:val="2"/>
          <w:sz w:val="28"/>
        </w:rPr>
        <w:t xml:space="preserve">ения и документов, оснований для приостановления предоставления Услуги, оснований для отказа в предоставлении </w:t>
      </w:r>
      <w:r>
        <w:rPr>
          <w:rFonts w:ascii="Times New Roman" w:hAnsi="Times New Roman"/>
          <w:b/>
          <w:bCs/>
          <w:spacing w:val="2"/>
          <w:sz w:val="28"/>
        </w:rPr>
        <w:t>государственной услуги</w:t>
      </w:r>
    </w:p>
    <w:p w:rsidR="0013424F" w:rsidRDefault="00991FE5">
      <w:pPr>
        <w:spacing w:line="240" w:lineRule="auto"/>
        <w:ind w:firstLine="709"/>
        <w:jc w:val="right"/>
        <w:rPr>
          <w:rFonts w:ascii="Times New Roman" w:hAnsi="Times New Roman"/>
          <w:spacing w:val="2"/>
          <w:sz w:val="28"/>
        </w:rPr>
      </w:pPr>
      <w:r>
        <w:rPr>
          <w:rFonts w:ascii="Times New Roman" w:hAnsi="Times New Roman"/>
          <w:spacing w:val="2"/>
          <w:sz w:val="28"/>
        </w:rPr>
        <w:t>Таблица 3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90"/>
        <w:gridCol w:w="7290"/>
      </w:tblGrid>
      <w:tr w:rsidR="0013424F">
        <w:trPr>
          <w:trHeight w:val="548"/>
        </w:trPr>
        <w:tc>
          <w:tcPr>
            <w:tcW w:w="14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Исчерпывающий перечень оснований для отказа в приеме заявления и документов, необходимых для предоставления </w:t>
            </w:r>
            <w:r>
              <w:rPr>
                <w:rFonts w:ascii="Times New Roman" w:hAnsi="Times New Roman"/>
                <w:b/>
                <w:bCs/>
                <w:spacing w:val="2"/>
                <w:sz w:val="24"/>
                <w:szCs w:val="18"/>
              </w:rPr>
              <w:t>государственной услуги</w:t>
            </w:r>
          </w:p>
        </w:tc>
      </w:tr>
      <w:tr w:rsidR="0013424F">
        <w:trPr>
          <w:trHeight w:val="464"/>
        </w:trPr>
        <w:tc>
          <w:tcPr>
            <w:tcW w:w="7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305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Standard1"/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="00991FE5">
              <w:rPr>
                <w:rStyle w:val="Standard1"/>
                <w:rFonts w:ascii="Times New Roman" w:hAnsi="Times New Roman"/>
                <w:color w:val="auto"/>
                <w:sz w:val="24"/>
                <w:szCs w:val="24"/>
              </w:rPr>
              <w:t xml:space="preserve">есоответствие заявителя требованиям, предусмотренным Федеральным законом № 132-ФЗ, а также указанным в пункте 4 </w:t>
            </w:r>
            <w:r w:rsidR="00991FE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Положения</w:t>
            </w:r>
          </w:p>
        </w:tc>
        <w:tc>
          <w:tcPr>
            <w:tcW w:w="7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1А-3А</w:t>
            </w:r>
          </w:p>
        </w:tc>
      </w:tr>
      <w:tr w:rsidR="0013424F">
        <w:trPr>
          <w:trHeight w:val="360"/>
        </w:trPr>
        <w:tc>
          <w:tcPr>
            <w:tcW w:w="7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305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E2E75">
              <w:rPr>
                <w:rFonts w:ascii="Times New Roman" w:hAnsi="Times New Roman"/>
                <w:sz w:val="24"/>
              </w:rPr>
              <w:t>Д</w:t>
            </w:r>
            <w:r w:rsidR="00991FE5" w:rsidRPr="00AE2E75">
              <w:rPr>
                <w:rFonts w:ascii="Times New Roman" w:hAnsi="Times New Roman"/>
                <w:sz w:val="24"/>
              </w:rPr>
              <w:t>окументы, являющиеся обязательными для представления, не представлены заявителем в установленный срок</w:t>
            </w:r>
          </w:p>
        </w:tc>
        <w:tc>
          <w:tcPr>
            <w:tcW w:w="7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1А-3А</w:t>
            </w:r>
          </w:p>
        </w:tc>
      </w:tr>
      <w:tr w:rsidR="0013424F">
        <w:trPr>
          <w:trHeight w:val="360"/>
        </w:trPr>
        <w:tc>
          <w:tcPr>
            <w:tcW w:w="7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305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</w:t>
            </w:r>
            <w:r w:rsidR="00991FE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редставление документов и сведений, указанных в пунктах 11 и </w:t>
            </w:r>
            <w:proofErr w:type="gramStart"/>
            <w:r w:rsidR="00991FE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13  Положения</w:t>
            </w:r>
            <w:proofErr w:type="gramEnd"/>
            <w:r w:rsidR="00991FE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, не в полном объеме</w:t>
            </w:r>
          </w:p>
        </w:tc>
        <w:tc>
          <w:tcPr>
            <w:tcW w:w="7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1А-3А</w:t>
            </w:r>
          </w:p>
        </w:tc>
      </w:tr>
      <w:tr w:rsidR="0013424F">
        <w:trPr>
          <w:trHeight w:val="360"/>
        </w:trPr>
        <w:tc>
          <w:tcPr>
            <w:tcW w:w="7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305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</w:t>
            </w:r>
            <w:r w:rsidR="00991FE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аличие недостоверной информации в документах и сведениях, представленных заявителем для прохождения квалификационного экзамена</w:t>
            </w:r>
          </w:p>
        </w:tc>
        <w:tc>
          <w:tcPr>
            <w:tcW w:w="7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1А-3А</w:t>
            </w:r>
          </w:p>
        </w:tc>
      </w:tr>
      <w:tr w:rsidR="0013424F">
        <w:trPr>
          <w:trHeight w:val="360"/>
        </w:trPr>
        <w:tc>
          <w:tcPr>
            <w:tcW w:w="7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305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Standard1"/>
                <w:rFonts w:ascii="Times New Roman" w:hAnsi="Times New Roman"/>
                <w:color w:val="auto"/>
                <w:sz w:val="24"/>
                <w:szCs w:val="18"/>
              </w:rPr>
              <w:t>П</w:t>
            </w:r>
            <w:r w:rsidR="00991FE5">
              <w:rPr>
                <w:rFonts w:ascii="Times New Roman" w:hAnsi="Times New Roman"/>
                <w:color w:val="auto"/>
                <w:sz w:val="24"/>
                <w:szCs w:val="24"/>
              </w:rPr>
              <w:t>оступление заявления от заявителя, в отношении которого принято решение об отказе в прохождении квалификационного экзамена, до истечения 30 календарных дней со дня принятия такого решения</w:t>
            </w:r>
          </w:p>
        </w:tc>
        <w:tc>
          <w:tcPr>
            <w:tcW w:w="7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1А-3А</w:t>
            </w:r>
          </w:p>
        </w:tc>
      </w:tr>
      <w:tr w:rsidR="0013424F">
        <w:trPr>
          <w:trHeight w:val="360"/>
        </w:trPr>
        <w:tc>
          <w:tcPr>
            <w:tcW w:w="7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305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</w:t>
            </w:r>
            <w:r w:rsidR="00991FE5">
              <w:rPr>
                <w:rFonts w:ascii="Times New Roman" w:hAnsi="Times New Roman"/>
                <w:color w:val="auto"/>
                <w:sz w:val="24"/>
                <w:szCs w:val="24"/>
              </w:rPr>
              <w:t>оступление заявления от заявителя, в отношении которого на основании абзацев третьего – пятого части двадцать пятой статьи 4.4 Федерального закона № 132-ФЗ принято решение о прекращении действия аттестации, до истечения 6 месяцев со дня принятия такого решения</w:t>
            </w:r>
          </w:p>
        </w:tc>
        <w:tc>
          <w:tcPr>
            <w:tcW w:w="7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1А-3А</w:t>
            </w:r>
          </w:p>
        </w:tc>
      </w:tr>
      <w:tr w:rsidR="0013424F">
        <w:trPr>
          <w:trHeight w:val="548"/>
        </w:trPr>
        <w:tc>
          <w:tcPr>
            <w:tcW w:w="14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 w:rsidP="009305CF">
            <w:pPr>
              <w:spacing w:before="24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Исчерпывающий перечень оснований для приостановления предоставления </w:t>
            </w:r>
            <w:r>
              <w:rPr>
                <w:rFonts w:ascii="Times New Roman" w:hAnsi="Times New Roman"/>
                <w:b/>
                <w:bCs/>
                <w:spacing w:val="2"/>
                <w:sz w:val="24"/>
                <w:szCs w:val="18"/>
              </w:rPr>
              <w:t>государственной услуги</w:t>
            </w:r>
          </w:p>
        </w:tc>
      </w:tr>
      <w:tr w:rsidR="0013424F">
        <w:trPr>
          <w:trHeight w:val="360"/>
        </w:trPr>
        <w:tc>
          <w:tcPr>
            <w:tcW w:w="7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 w:rsidP="009305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9305CF">
              <w:rPr>
                <w:rStyle w:val="Standard1"/>
                <w:rFonts w:ascii="Times New Roman" w:hAnsi="Times New Roman"/>
                <w:color w:val="auto"/>
                <w:sz w:val="24"/>
                <w:szCs w:val="18"/>
              </w:rPr>
              <w:t xml:space="preserve">Основания для приостановления предоставления </w:t>
            </w:r>
            <w:r w:rsidRPr="009305CF">
              <w:rPr>
                <w:rStyle w:val="Standard1"/>
                <w:rFonts w:ascii="Times New Roman" w:hAnsi="Times New Roman"/>
                <w:color w:val="auto"/>
                <w:sz w:val="24"/>
              </w:rPr>
              <w:t>государственной услуги</w:t>
            </w:r>
            <w:r w:rsidRPr="009305CF">
              <w:rPr>
                <w:rStyle w:val="Standard1"/>
                <w:rFonts w:ascii="Times New Roman" w:hAnsi="Times New Roman"/>
                <w:color w:val="auto"/>
                <w:sz w:val="24"/>
                <w:szCs w:val="18"/>
              </w:rPr>
              <w:t xml:space="preserve"> законодательством Российской Федерации не предусмотрены</w:t>
            </w:r>
          </w:p>
        </w:tc>
        <w:tc>
          <w:tcPr>
            <w:tcW w:w="7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13424F">
        <w:trPr>
          <w:trHeight w:val="360"/>
        </w:trPr>
        <w:tc>
          <w:tcPr>
            <w:tcW w:w="14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 w:rsidP="009305CF">
            <w:pPr>
              <w:spacing w:before="24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Исчерпывающий перечень оснований для отказа в предоставлении </w:t>
            </w:r>
            <w:r>
              <w:rPr>
                <w:rFonts w:ascii="Times New Roman" w:hAnsi="Times New Roman"/>
                <w:b/>
                <w:bCs/>
                <w:spacing w:val="2"/>
                <w:sz w:val="24"/>
                <w:szCs w:val="18"/>
              </w:rPr>
              <w:t>государственной услуги</w:t>
            </w:r>
          </w:p>
        </w:tc>
      </w:tr>
      <w:tr w:rsidR="0013424F">
        <w:trPr>
          <w:trHeight w:val="360"/>
        </w:trPr>
        <w:tc>
          <w:tcPr>
            <w:tcW w:w="7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 w:rsidP="009305C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Основания для отказа в предоставлении </w:t>
            </w:r>
            <w:r>
              <w:rPr>
                <w:rFonts w:ascii="Times New Roman" w:hAnsi="Times New Roman"/>
                <w:spacing w:val="2"/>
                <w:sz w:val="24"/>
                <w:szCs w:val="18"/>
              </w:rPr>
              <w:t xml:space="preserve">государственной </w:t>
            </w:r>
            <w:proofErr w:type="gramStart"/>
            <w:r>
              <w:rPr>
                <w:rFonts w:ascii="Times New Roman" w:hAnsi="Times New Roman"/>
                <w:spacing w:val="2"/>
                <w:sz w:val="24"/>
                <w:szCs w:val="18"/>
              </w:rPr>
              <w:t>услуги</w:t>
            </w:r>
            <w:r>
              <w:rPr>
                <w:rFonts w:ascii="Times New Roman" w:hAnsi="Times New Roman"/>
                <w:sz w:val="24"/>
              </w:rPr>
              <w:t xml:space="preserve">  законодательством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Российской Федерации не предусмотрены</w:t>
            </w:r>
          </w:p>
        </w:tc>
        <w:tc>
          <w:tcPr>
            <w:tcW w:w="7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24F" w:rsidRDefault="00991FE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</w:tbl>
    <w:p w:rsidR="0013424F" w:rsidRPr="009305CF" w:rsidRDefault="0013424F" w:rsidP="009305CF">
      <w:pPr>
        <w:spacing w:line="240" w:lineRule="auto"/>
        <w:jc w:val="both"/>
        <w:rPr>
          <w:rFonts w:ascii="Times New Roman" w:hAnsi="Times New Roman"/>
          <w:b/>
          <w:color w:val="auto"/>
          <w:spacing w:val="2"/>
          <w:sz w:val="28"/>
        </w:rPr>
      </w:pPr>
    </w:p>
    <w:sectPr w:rsidR="0013424F" w:rsidRPr="009305CF" w:rsidSect="006F0F2C">
      <w:headerReference w:type="default" r:id="rId7"/>
      <w:pgSz w:w="16848" w:h="11908" w:orient="landscape"/>
      <w:pgMar w:top="1134" w:right="567" w:bottom="1134" w:left="1701" w:header="567" w:footer="0" w:gutter="0"/>
      <w:pgNumType w:start="24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47EF" w:rsidRDefault="007547EF">
      <w:pPr>
        <w:spacing w:line="240" w:lineRule="auto"/>
      </w:pPr>
      <w:r>
        <w:separator/>
      </w:r>
    </w:p>
  </w:endnote>
  <w:endnote w:type="continuationSeparator" w:id="0">
    <w:p w:rsidR="007547EF" w:rsidRDefault="007547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charset w:val="00"/>
    <w:family w:val="auto"/>
    <w:pitch w:val="default"/>
    <w:sig w:usb0="00000001" w:usb1="0000285A" w:usb2="00000000" w:usb3="00000000" w:csb0="2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47EF" w:rsidRDefault="007547EF">
      <w:pPr>
        <w:spacing w:after="0"/>
      </w:pPr>
      <w:r>
        <w:separator/>
      </w:r>
    </w:p>
  </w:footnote>
  <w:footnote w:type="continuationSeparator" w:id="0">
    <w:p w:rsidR="007547EF" w:rsidRDefault="007547E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54067835"/>
      <w:docPartObj>
        <w:docPartGallery w:val="Page Numbers (Top of Page)"/>
        <w:docPartUnique/>
      </w:docPartObj>
    </w:sdtPr>
    <w:sdtContent>
      <w:p w:rsidR="006F0F2C" w:rsidRDefault="006F0F2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33</w:t>
        </w:r>
        <w:r>
          <w:fldChar w:fldCharType="end"/>
        </w:r>
      </w:p>
    </w:sdtContent>
  </w:sdt>
  <w:p w:rsidR="0013424F" w:rsidRDefault="0013424F">
    <w:pPr>
      <w:pStyle w:val="a7"/>
      <w:widowControl w:val="0"/>
      <w:spacing w:after="0" w:line="240" w:lineRule="auto"/>
      <w:jc w:val="center"/>
      <w:rPr>
        <w:rFonts w:ascii="Times New Roman" w:hAnsi="Times New Roman"/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79788A"/>
    <w:multiLevelType w:val="hybridMultilevel"/>
    <w:tmpl w:val="449C647E"/>
    <w:lvl w:ilvl="0" w:tplc="41BC4A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8F11E8"/>
    <w:multiLevelType w:val="hybridMultilevel"/>
    <w:tmpl w:val="BC3CDAB0"/>
    <w:lvl w:ilvl="0" w:tplc="697420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24F"/>
    <w:rsid w:val="DD38716E"/>
    <w:rsid w:val="DD7F5AA1"/>
    <w:rsid w:val="DDA7E600"/>
    <w:rsid w:val="DDAD102A"/>
    <w:rsid w:val="DDD756B1"/>
    <w:rsid w:val="DDEBF8DE"/>
    <w:rsid w:val="DDFB65C0"/>
    <w:rsid w:val="DE4B172F"/>
    <w:rsid w:val="DE7BCA48"/>
    <w:rsid w:val="DEBD63B4"/>
    <w:rsid w:val="DEBF0BD0"/>
    <w:rsid w:val="DEF7CB1D"/>
    <w:rsid w:val="DEFB25FC"/>
    <w:rsid w:val="DEFD5836"/>
    <w:rsid w:val="DF7FF562"/>
    <w:rsid w:val="DF8FAF53"/>
    <w:rsid w:val="DFAECDEB"/>
    <w:rsid w:val="DFBD822B"/>
    <w:rsid w:val="DFDF1B5A"/>
    <w:rsid w:val="DFDF33E6"/>
    <w:rsid w:val="DFDF9043"/>
    <w:rsid w:val="DFEAED2D"/>
    <w:rsid w:val="DFEECE8F"/>
    <w:rsid w:val="DFEF2898"/>
    <w:rsid w:val="DFEFD13A"/>
    <w:rsid w:val="DFEFD6A2"/>
    <w:rsid w:val="DFF344ED"/>
    <w:rsid w:val="DFF3D0FA"/>
    <w:rsid w:val="DFF765EF"/>
    <w:rsid w:val="DFF9E2F9"/>
    <w:rsid w:val="DFFD1693"/>
    <w:rsid w:val="E1CFA8DC"/>
    <w:rsid w:val="E2D384C9"/>
    <w:rsid w:val="E4FF4E59"/>
    <w:rsid w:val="E5CA0546"/>
    <w:rsid w:val="E6F4A744"/>
    <w:rsid w:val="E6FE6487"/>
    <w:rsid w:val="E7642B6A"/>
    <w:rsid w:val="E77E0D1B"/>
    <w:rsid w:val="E783B689"/>
    <w:rsid w:val="E7D5DE29"/>
    <w:rsid w:val="E7E5EAD7"/>
    <w:rsid w:val="E7EFE6CC"/>
    <w:rsid w:val="E8E64FFA"/>
    <w:rsid w:val="E8FFD696"/>
    <w:rsid w:val="E9775D3F"/>
    <w:rsid w:val="EABAC88E"/>
    <w:rsid w:val="EBC33FE4"/>
    <w:rsid w:val="EBEFA2F9"/>
    <w:rsid w:val="EC7D91F2"/>
    <w:rsid w:val="ED3473E1"/>
    <w:rsid w:val="EDAF6C7A"/>
    <w:rsid w:val="EDFA64B7"/>
    <w:rsid w:val="EDFFFA48"/>
    <w:rsid w:val="EE7EA96D"/>
    <w:rsid w:val="EEC70CFE"/>
    <w:rsid w:val="EEE7493E"/>
    <w:rsid w:val="EEFF1C2E"/>
    <w:rsid w:val="EF2E3E96"/>
    <w:rsid w:val="EF5FD0DB"/>
    <w:rsid w:val="EF7F2846"/>
    <w:rsid w:val="EF7F3485"/>
    <w:rsid w:val="EF7FE389"/>
    <w:rsid w:val="EF9F6902"/>
    <w:rsid w:val="EF9F763C"/>
    <w:rsid w:val="EFAF0B4C"/>
    <w:rsid w:val="EFBCB073"/>
    <w:rsid w:val="EFDFC6A7"/>
    <w:rsid w:val="EFEF492E"/>
    <w:rsid w:val="EFEFB5E1"/>
    <w:rsid w:val="EFEFBAA8"/>
    <w:rsid w:val="EFF3CCEE"/>
    <w:rsid w:val="EFF5A153"/>
    <w:rsid w:val="EFFB7D60"/>
    <w:rsid w:val="EFFC6CBB"/>
    <w:rsid w:val="EFFF139E"/>
    <w:rsid w:val="EFFFD38E"/>
    <w:rsid w:val="EFFFDED3"/>
    <w:rsid w:val="EFFFED31"/>
    <w:rsid w:val="F2A68246"/>
    <w:rsid w:val="F336BE20"/>
    <w:rsid w:val="F3E72488"/>
    <w:rsid w:val="F3E7C4D7"/>
    <w:rsid w:val="F3FFB615"/>
    <w:rsid w:val="F451EA77"/>
    <w:rsid w:val="F45AA964"/>
    <w:rsid w:val="F47B927F"/>
    <w:rsid w:val="F4D146C4"/>
    <w:rsid w:val="F4FB62BB"/>
    <w:rsid w:val="F587A317"/>
    <w:rsid w:val="F5BE43E2"/>
    <w:rsid w:val="F5EB752A"/>
    <w:rsid w:val="F5FB87F4"/>
    <w:rsid w:val="F5FE4C3F"/>
    <w:rsid w:val="F65D273C"/>
    <w:rsid w:val="F6A907AB"/>
    <w:rsid w:val="F6E987BD"/>
    <w:rsid w:val="F73D1E4F"/>
    <w:rsid w:val="F73D694C"/>
    <w:rsid w:val="F73F5B23"/>
    <w:rsid w:val="F7684D9B"/>
    <w:rsid w:val="F77F5612"/>
    <w:rsid w:val="F77F7C42"/>
    <w:rsid w:val="F7A5E455"/>
    <w:rsid w:val="F7BFB169"/>
    <w:rsid w:val="F7D6AE21"/>
    <w:rsid w:val="F7D78665"/>
    <w:rsid w:val="F7EB77B1"/>
    <w:rsid w:val="F7F6A10E"/>
    <w:rsid w:val="F7F7D9E0"/>
    <w:rsid w:val="F7FB6C2F"/>
    <w:rsid w:val="F8DC80E9"/>
    <w:rsid w:val="F8FDB5F9"/>
    <w:rsid w:val="F977CC89"/>
    <w:rsid w:val="F99FF287"/>
    <w:rsid w:val="F9BF20F4"/>
    <w:rsid w:val="F9DB6D0C"/>
    <w:rsid w:val="F9DF0563"/>
    <w:rsid w:val="F9FF5232"/>
    <w:rsid w:val="FA3FE393"/>
    <w:rsid w:val="FAF44ED0"/>
    <w:rsid w:val="FB4BBC5C"/>
    <w:rsid w:val="FB6BFD54"/>
    <w:rsid w:val="FB8F35FD"/>
    <w:rsid w:val="FBAD263E"/>
    <w:rsid w:val="FBB130E6"/>
    <w:rsid w:val="FBBF8576"/>
    <w:rsid w:val="FBDB656D"/>
    <w:rsid w:val="FBDE87B7"/>
    <w:rsid w:val="FBEF2223"/>
    <w:rsid w:val="FBEF35C5"/>
    <w:rsid w:val="FBF71525"/>
    <w:rsid w:val="FBF7A397"/>
    <w:rsid w:val="FBF9B324"/>
    <w:rsid w:val="FBFE68B2"/>
    <w:rsid w:val="FBFEBD0A"/>
    <w:rsid w:val="FBFF0587"/>
    <w:rsid w:val="FBFF1502"/>
    <w:rsid w:val="FBFF4068"/>
    <w:rsid w:val="FBFF9786"/>
    <w:rsid w:val="FC53731F"/>
    <w:rsid w:val="FCBF2B10"/>
    <w:rsid w:val="FCEF34DA"/>
    <w:rsid w:val="FCFF980C"/>
    <w:rsid w:val="FD1B32C0"/>
    <w:rsid w:val="FD2B3DE2"/>
    <w:rsid w:val="FD5794DB"/>
    <w:rsid w:val="FD5EB5DF"/>
    <w:rsid w:val="FD6B883C"/>
    <w:rsid w:val="FD77F9F1"/>
    <w:rsid w:val="FD7BF26A"/>
    <w:rsid w:val="FD7F5618"/>
    <w:rsid w:val="FD7FED87"/>
    <w:rsid w:val="FD8F3AB4"/>
    <w:rsid w:val="FDBFC62E"/>
    <w:rsid w:val="FDC3A80E"/>
    <w:rsid w:val="FDCE3766"/>
    <w:rsid w:val="FDEBB02F"/>
    <w:rsid w:val="FDF2C363"/>
    <w:rsid w:val="FDF70D83"/>
    <w:rsid w:val="FDFF4E39"/>
    <w:rsid w:val="FE07E3FB"/>
    <w:rsid w:val="FE6BB74F"/>
    <w:rsid w:val="FE6F1913"/>
    <w:rsid w:val="FE973BB6"/>
    <w:rsid w:val="FEAF46E3"/>
    <w:rsid w:val="FECAE33F"/>
    <w:rsid w:val="FED9FA8D"/>
    <w:rsid w:val="FEEA686B"/>
    <w:rsid w:val="FEEE9FBE"/>
    <w:rsid w:val="FEEFA0B8"/>
    <w:rsid w:val="FEF434C0"/>
    <w:rsid w:val="FEFB5664"/>
    <w:rsid w:val="FEFD0439"/>
    <w:rsid w:val="FEFD5677"/>
    <w:rsid w:val="FF17A9F4"/>
    <w:rsid w:val="FF4DCD03"/>
    <w:rsid w:val="FF560256"/>
    <w:rsid w:val="FF5A3000"/>
    <w:rsid w:val="FF5CB76E"/>
    <w:rsid w:val="FF77442A"/>
    <w:rsid w:val="FF7BB23F"/>
    <w:rsid w:val="FF7E81AB"/>
    <w:rsid w:val="FF7F0043"/>
    <w:rsid w:val="FF92834C"/>
    <w:rsid w:val="FFAB9E46"/>
    <w:rsid w:val="FFAF263D"/>
    <w:rsid w:val="FFB715A9"/>
    <w:rsid w:val="FFB77D89"/>
    <w:rsid w:val="FFBF6459"/>
    <w:rsid w:val="FFBFA72E"/>
    <w:rsid w:val="FFCF7F8D"/>
    <w:rsid w:val="FFCFA4DD"/>
    <w:rsid w:val="FFDAF3AA"/>
    <w:rsid w:val="FFDB96B8"/>
    <w:rsid w:val="FFDD4238"/>
    <w:rsid w:val="FFDD6E7F"/>
    <w:rsid w:val="FFDF63F6"/>
    <w:rsid w:val="FFDFB8DE"/>
    <w:rsid w:val="FFDFFA07"/>
    <w:rsid w:val="FFE54145"/>
    <w:rsid w:val="FFEDEA72"/>
    <w:rsid w:val="FFEEF0BC"/>
    <w:rsid w:val="FFEF3AA6"/>
    <w:rsid w:val="FFFB0B31"/>
    <w:rsid w:val="FFFB5C96"/>
    <w:rsid w:val="FFFBE84D"/>
    <w:rsid w:val="FFFDC5B3"/>
    <w:rsid w:val="FFFE2E66"/>
    <w:rsid w:val="FFFF1675"/>
    <w:rsid w:val="FFFF18B9"/>
    <w:rsid w:val="FFFF2BCA"/>
    <w:rsid w:val="FFFFD8C2"/>
    <w:rsid w:val="00004C27"/>
    <w:rsid w:val="00033E9E"/>
    <w:rsid w:val="0009357D"/>
    <w:rsid w:val="000B6A77"/>
    <w:rsid w:val="0013424F"/>
    <w:rsid w:val="00247BAE"/>
    <w:rsid w:val="002729EC"/>
    <w:rsid w:val="00325F87"/>
    <w:rsid w:val="00345FEA"/>
    <w:rsid w:val="00397546"/>
    <w:rsid w:val="00400809"/>
    <w:rsid w:val="00493879"/>
    <w:rsid w:val="00495260"/>
    <w:rsid w:val="00495268"/>
    <w:rsid w:val="004C112C"/>
    <w:rsid w:val="004D05AB"/>
    <w:rsid w:val="005607A3"/>
    <w:rsid w:val="005A3F40"/>
    <w:rsid w:val="006604BB"/>
    <w:rsid w:val="006B5EDD"/>
    <w:rsid w:val="006E5F09"/>
    <w:rsid w:val="006F0F2C"/>
    <w:rsid w:val="007547EF"/>
    <w:rsid w:val="007643B6"/>
    <w:rsid w:val="00785705"/>
    <w:rsid w:val="00794A68"/>
    <w:rsid w:val="007C7EE5"/>
    <w:rsid w:val="00812666"/>
    <w:rsid w:val="008304B9"/>
    <w:rsid w:val="00896EEB"/>
    <w:rsid w:val="009305CF"/>
    <w:rsid w:val="00991FE5"/>
    <w:rsid w:val="009C2B78"/>
    <w:rsid w:val="00A23899"/>
    <w:rsid w:val="00A702FF"/>
    <w:rsid w:val="00A766B6"/>
    <w:rsid w:val="00AD3D81"/>
    <w:rsid w:val="00AE2E75"/>
    <w:rsid w:val="00BA0115"/>
    <w:rsid w:val="00BA3485"/>
    <w:rsid w:val="00C003F3"/>
    <w:rsid w:val="00C722B2"/>
    <w:rsid w:val="00C966E2"/>
    <w:rsid w:val="00CA6B3D"/>
    <w:rsid w:val="00CC2712"/>
    <w:rsid w:val="00D32A71"/>
    <w:rsid w:val="00E22E32"/>
    <w:rsid w:val="00E3605F"/>
    <w:rsid w:val="00F8347B"/>
    <w:rsid w:val="00FA3265"/>
    <w:rsid w:val="00FC2A31"/>
    <w:rsid w:val="00FE3184"/>
    <w:rsid w:val="01471264"/>
    <w:rsid w:val="07BD9366"/>
    <w:rsid w:val="0DAE3DAA"/>
    <w:rsid w:val="0DFD64D4"/>
    <w:rsid w:val="0EB7CF5B"/>
    <w:rsid w:val="0EE77262"/>
    <w:rsid w:val="0FB40454"/>
    <w:rsid w:val="129B6780"/>
    <w:rsid w:val="13531763"/>
    <w:rsid w:val="15671C1F"/>
    <w:rsid w:val="15FFC8FB"/>
    <w:rsid w:val="17A7EF67"/>
    <w:rsid w:val="17FBE2DB"/>
    <w:rsid w:val="197E57AB"/>
    <w:rsid w:val="1BDFEE10"/>
    <w:rsid w:val="1BF80BA7"/>
    <w:rsid w:val="1CCFE689"/>
    <w:rsid w:val="1CDB81B0"/>
    <w:rsid w:val="1EBBB65B"/>
    <w:rsid w:val="1EEBD1AE"/>
    <w:rsid w:val="1FB9CD0B"/>
    <w:rsid w:val="1FD3A411"/>
    <w:rsid w:val="1FD73C1F"/>
    <w:rsid w:val="1FEF1B6D"/>
    <w:rsid w:val="1FFF0192"/>
    <w:rsid w:val="1FFF1F0D"/>
    <w:rsid w:val="1FFFC3AC"/>
    <w:rsid w:val="25B7D317"/>
    <w:rsid w:val="27BB0B97"/>
    <w:rsid w:val="27E4A1F4"/>
    <w:rsid w:val="2DEEE02A"/>
    <w:rsid w:val="2F59D734"/>
    <w:rsid w:val="2F5F9A23"/>
    <w:rsid w:val="2FBFBA98"/>
    <w:rsid w:val="2FE64A20"/>
    <w:rsid w:val="2FFBB37B"/>
    <w:rsid w:val="2FFF9967"/>
    <w:rsid w:val="332F6F00"/>
    <w:rsid w:val="337FDECD"/>
    <w:rsid w:val="33EA7CEA"/>
    <w:rsid w:val="3477F5BF"/>
    <w:rsid w:val="34F73587"/>
    <w:rsid w:val="350E3B2C"/>
    <w:rsid w:val="3535FB05"/>
    <w:rsid w:val="35DF3180"/>
    <w:rsid w:val="366993E9"/>
    <w:rsid w:val="372D8132"/>
    <w:rsid w:val="37EE0EC4"/>
    <w:rsid w:val="37F78409"/>
    <w:rsid w:val="37FE61E5"/>
    <w:rsid w:val="37FF5E35"/>
    <w:rsid w:val="39578042"/>
    <w:rsid w:val="3A55385F"/>
    <w:rsid w:val="3BD313D4"/>
    <w:rsid w:val="3BDD574C"/>
    <w:rsid w:val="3BEE8F5D"/>
    <w:rsid w:val="3BF7890E"/>
    <w:rsid w:val="3BFA3943"/>
    <w:rsid w:val="3D3F061D"/>
    <w:rsid w:val="3D5617ED"/>
    <w:rsid w:val="3DFE2423"/>
    <w:rsid w:val="3E26FF3A"/>
    <w:rsid w:val="3E5F9AF9"/>
    <w:rsid w:val="3E7FFD05"/>
    <w:rsid w:val="3E86F8B5"/>
    <w:rsid w:val="3EE57B67"/>
    <w:rsid w:val="3EEDE1AF"/>
    <w:rsid w:val="3EF953FB"/>
    <w:rsid w:val="3EFFCB92"/>
    <w:rsid w:val="3EFFFF7B"/>
    <w:rsid w:val="3F1D35B9"/>
    <w:rsid w:val="3F77BBD0"/>
    <w:rsid w:val="3F77FC4F"/>
    <w:rsid w:val="3FBDD894"/>
    <w:rsid w:val="3FD25779"/>
    <w:rsid w:val="3FF779C2"/>
    <w:rsid w:val="3FF8EC56"/>
    <w:rsid w:val="3FFB2389"/>
    <w:rsid w:val="3FFD8A0E"/>
    <w:rsid w:val="3FFD92F2"/>
    <w:rsid w:val="3FFDD5FD"/>
    <w:rsid w:val="3FFFEACC"/>
    <w:rsid w:val="41FC47BF"/>
    <w:rsid w:val="477FB683"/>
    <w:rsid w:val="47BFD928"/>
    <w:rsid w:val="47F318C0"/>
    <w:rsid w:val="47FF732B"/>
    <w:rsid w:val="4AEFF39F"/>
    <w:rsid w:val="4B8AFBFF"/>
    <w:rsid w:val="4BF3916A"/>
    <w:rsid w:val="4BFF31F8"/>
    <w:rsid w:val="4DEFCE39"/>
    <w:rsid w:val="4F261F9F"/>
    <w:rsid w:val="4FAF55BB"/>
    <w:rsid w:val="4FF7E3A2"/>
    <w:rsid w:val="4FFF68E3"/>
    <w:rsid w:val="51B7E8BF"/>
    <w:rsid w:val="533F6C6C"/>
    <w:rsid w:val="53DDD8CF"/>
    <w:rsid w:val="53F3786B"/>
    <w:rsid w:val="53F70710"/>
    <w:rsid w:val="53FF19DD"/>
    <w:rsid w:val="54BFBD05"/>
    <w:rsid w:val="54DAEA08"/>
    <w:rsid w:val="55BB6DEF"/>
    <w:rsid w:val="569E19F1"/>
    <w:rsid w:val="56EF97C0"/>
    <w:rsid w:val="56FBFB1C"/>
    <w:rsid w:val="577DDF44"/>
    <w:rsid w:val="579F7837"/>
    <w:rsid w:val="57F759B0"/>
    <w:rsid w:val="57F9B4AF"/>
    <w:rsid w:val="57FD6A51"/>
    <w:rsid w:val="57FE6A11"/>
    <w:rsid w:val="57FE8F14"/>
    <w:rsid w:val="57FEB494"/>
    <w:rsid w:val="58EF8EEF"/>
    <w:rsid w:val="59DF2A95"/>
    <w:rsid w:val="5A7FB4DD"/>
    <w:rsid w:val="5B7532FB"/>
    <w:rsid w:val="5B7D11AD"/>
    <w:rsid w:val="5BAF8D52"/>
    <w:rsid w:val="5BBF4567"/>
    <w:rsid w:val="5BD6AD60"/>
    <w:rsid w:val="5BF3EF2D"/>
    <w:rsid w:val="5C9FCF20"/>
    <w:rsid w:val="5CAB6A5F"/>
    <w:rsid w:val="5CD1D555"/>
    <w:rsid w:val="5CE7CA0C"/>
    <w:rsid w:val="5CEF9002"/>
    <w:rsid w:val="5D24D768"/>
    <w:rsid w:val="5D568062"/>
    <w:rsid w:val="5DEFFC6D"/>
    <w:rsid w:val="5DFD44F5"/>
    <w:rsid w:val="5DFF0BFF"/>
    <w:rsid w:val="5E7BAFBE"/>
    <w:rsid w:val="5E7E5E18"/>
    <w:rsid w:val="5E9F5093"/>
    <w:rsid w:val="5EBE735D"/>
    <w:rsid w:val="5EF94E36"/>
    <w:rsid w:val="5F3F0AD3"/>
    <w:rsid w:val="5F3FC127"/>
    <w:rsid w:val="5F597F4C"/>
    <w:rsid w:val="5FAC667A"/>
    <w:rsid w:val="5FB7E89C"/>
    <w:rsid w:val="5FB8605C"/>
    <w:rsid w:val="5FBDB664"/>
    <w:rsid w:val="5FED2107"/>
    <w:rsid w:val="5FFDC53B"/>
    <w:rsid w:val="5FFEA5F3"/>
    <w:rsid w:val="5FFF8A00"/>
    <w:rsid w:val="61D6A953"/>
    <w:rsid w:val="676CE9AC"/>
    <w:rsid w:val="676D7D17"/>
    <w:rsid w:val="67BFE380"/>
    <w:rsid w:val="67DDC972"/>
    <w:rsid w:val="67E59030"/>
    <w:rsid w:val="67FEBA3E"/>
    <w:rsid w:val="692D7935"/>
    <w:rsid w:val="699F62B4"/>
    <w:rsid w:val="69DF0BA9"/>
    <w:rsid w:val="69FF6BE1"/>
    <w:rsid w:val="6AE3BD31"/>
    <w:rsid w:val="6AE789FE"/>
    <w:rsid w:val="6AF7665C"/>
    <w:rsid w:val="6BBF6A04"/>
    <w:rsid w:val="6BF7BB11"/>
    <w:rsid w:val="6BFFA03D"/>
    <w:rsid w:val="6C0F1AE5"/>
    <w:rsid w:val="6CDF469F"/>
    <w:rsid w:val="6CFFDE4C"/>
    <w:rsid w:val="6D7D99D1"/>
    <w:rsid w:val="6DC8EAAB"/>
    <w:rsid w:val="6DFFE38D"/>
    <w:rsid w:val="6E7B2C0B"/>
    <w:rsid w:val="6E97D6EB"/>
    <w:rsid w:val="6E9FD303"/>
    <w:rsid w:val="6EDCBC6D"/>
    <w:rsid w:val="6EEED544"/>
    <w:rsid w:val="6EF73769"/>
    <w:rsid w:val="6EFB3FF7"/>
    <w:rsid w:val="6EFB5493"/>
    <w:rsid w:val="6EFE76C8"/>
    <w:rsid w:val="6EFF7BEC"/>
    <w:rsid w:val="6EFFD3F1"/>
    <w:rsid w:val="6F2B6104"/>
    <w:rsid w:val="6F384CB3"/>
    <w:rsid w:val="6F56B351"/>
    <w:rsid w:val="6FBF48C7"/>
    <w:rsid w:val="6FD5D45E"/>
    <w:rsid w:val="6FDEAC14"/>
    <w:rsid w:val="6FDF8AD5"/>
    <w:rsid w:val="6FEA7F0A"/>
    <w:rsid w:val="6FF7B94B"/>
    <w:rsid w:val="6FF9338E"/>
    <w:rsid w:val="6FFA8793"/>
    <w:rsid w:val="6FFF4A60"/>
    <w:rsid w:val="6FFFD5D9"/>
    <w:rsid w:val="71D97EDD"/>
    <w:rsid w:val="726EE25C"/>
    <w:rsid w:val="728F8A20"/>
    <w:rsid w:val="72AFBD1A"/>
    <w:rsid w:val="72DF0FA5"/>
    <w:rsid w:val="72DF61A6"/>
    <w:rsid w:val="72FF62C5"/>
    <w:rsid w:val="733797A4"/>
    <w:rsid w:val="737A3657"/>
    <w:rsid w:val="737E2F24"/>
    <w:rsid w:val="73CD690F"/>
    <w:rsid w:val="73CE8BDE"/>
    <w:rsid w:val="747B426C"/>
    <w:rsid w:val="74FBB580"/>
    <w:rsid w:val="757F7BCD"/>
    <w:rsid w:val="75BBB7B2"/>
    <w:rsid w:val="75BFA119"/>
    <w:rsid w:val="75FEA93C"/>
    <w:rsid w:val="75FF0C1E"/>
    <w:rsid w:val="76B58A86"/>
    <w:rsid w:val="76FD76A5"/>
    <w:rsid w:val="76FE0F00"/>
    <w:rsid w:val="771B7B69"/>
    <w:rsid w:val="7757BA5B"/>
    <w:rsid w:val="77766BB7"/>
    <w:rsid w:val="777F879D"/>
    <w:rsid w:val="779C9D89"/>
    <w:rsid w:val="77AFDFB4"/>
    <w:rsid w:val="77B35DE9"/>
    <w:rsid w:val="77E50FE4"/>
    <w:rsid w:val="77F73522"/>
    <w:rsid w:val="77F7F70A"/>
    <w:rsid w:val="77FBBE51"/>
    <w:rsid w:val="77FED7B4"/>
    <w:rsid w:val="77FF2394"/>
    <w:rsid w:val="780DD382"/>
    <w:rsid w:val="78FFEC4C"/>
    <w:rsid w:val="7972410C"/>
    <w:rsid w:val="79DDD09D"/>
    <w:rsid w:val="79DF3099"/>
    <w:rsid w:val="79E9D887"/>
    <w:rsid w:val="79F98E07"/>
    <w:rsid w:val="79FF2291"/>
    <w:rsid w:val="7A5F7AA3"/>
    <w:rsid w:val="7A7DC4ED"/>
    <w:rsid w:val="7AFFC634"/>
    <w:rsid w:val="7B1B476B"/>
    <w:rsid w:val="7B1C9FEB"/>
    <w:rsid w:val="7B5B59C8"/>
    <w:rsid w:val="7B7D93F7"/>
    <w:rsid w:val="7B7E60F7"/>
    <w:rsid w:val="7B7F1BC4"/>
    <w:rsid w:val="7BBF2209"/>
    <w:rsid w:val="7BDD985C"/>
    <w:rsid w:val="7BEE0BF7"/>
    <w:rsid w:val="7BEF30AC"/>
    <w:rsid w:val="7BF5D176"/>
    <w:rsid w:val="7BFB6A0C"/>
    <w:rsid w:val="7BFE2E16"/>
    <w:rsid w:val="7BFEF7DB"/>
    <w:rsid w:val="7C2B9D74"/>
    <w:rsid w:val="7CE77271"/>
    <w:rsid w:val="7CFF272C"/>
    <w:rsid w:val="7D6512BE"/>
    <w:rsid w:val="7D7D7870"/>
    <w:rsid w:val="7D7D987C"/>
    <w:rsid w:val="7D831DCA"/>
    <w:rsid w:val="7D9F5233"/>
    <w:rsid w:val="7DBFF150"/>
    <w:rsid w:val="7DE7877E"/>
    <w:rsid w:val="7DEB2FF1"/>
    <w:rsid w:val="7DEFDFC0"/>
    <w:rsid w:val="7DF42082"/>
    <w:rsid w:val="7DF61D0D"/>
    <w:rsid w:val="7DF62013"/>
    <w:rsid w:val="7DF89825"/>
    <w:rsid w:val="7DFAA502"/>
    <w:rsid w:val="7E31DC92"/>
    <w:rsid w:val="7E5A540E"/>
    <w:rsid w:val="7E6E9730"/>
    <w:rsid w:val="7E79CF07"/>
    <w:rsid w:val="7E7B2E99"/>
    <w:rsid w:val="7E7E306B"/>
    <w:rsid w:val="7EB74CE4"/>
    <w:rsid w:val="7EB9AF06"/>
    <w:rsid w:val="7EBF581F"/>
    <w:rsid w:val="7EDC666D"/>
    <w:rsid w:val="7EDF09DB"/>
    <w:rsid w:val="7EE6B585"/>
    <w:rsid w:val="7EEF656F"/>
    <w:rsid w:val="7EF09157"/>
    <w:rsid w:val="7EF627AD"/>
    <w:rsid w:val="7EF72391"/>
    <w:rsid w:val="7EF7932B"/>
    <w:rsid w:val="7EFAF97F"/>
    <w:rsid w:val="7EFC2A29"/>
    <w:rsid w:val="7EFF16CA"/>
    <w:rsid w:val="7EFF650A"/>
    <w:rsid w:val="7EFF9E6B"/>
    <w:rsid w:val="7F1D5B90"/>
    <w:rsid w:val="7F4AD737"/>
    <w:rsid w:val="7F55FCCE"/>
    <w:rsid w:val="7F56FD01"/>
    <w:rsid w:val="7F591C92"/>
    <w:rsid w:val="7F59B19F"/>
    <w:rsid w:val="7F6FCC17"/>
    <w:rsid w:val="7F73760B"/>
    <w:rsid w:val="7F7799C9"/>
    <w:rsid w:val="7F79DE0C"/>
    <w:rsid w:val="7F7AAA0A"/>
    <w:rsid w:val="7F7D3202"/>
    <w:rsid w:val="7F7E57F5"/>
    <w:rsid w:val="7F9FC4B0"/>
    <w:rsid w:val="7FACCC3E"/>
    <w:rsid w:val="7FAD5E2B"/>
    <w:rsid w:val="7FBB4462"/>
    <w:rsid w:val="7FBBB4CE"/>
    <w:rsid w:val="7FBC0974"/>
    <w:rsid w:val="7FBF1A01"/>
    <w:rsid w:val="7FBFB48D"/>
    <w:rsid w:val="7FCCB613"/>
    <w:rsid w:val="7FCF5008"/>
    <w:rsid w:val="7FDBA85D"/>
    <w:rsid w:val="7FDBC826"/>
    <w:rsid w:val="7FDD107E"/>
    <w:rsid w:val="7FDF0F60"/>
    <w:rsid w:val="7FE735C0"/>
    <w:rsid w:val="7FED8AAD"/>
    <w:rsid w:val="7FEF59BA"/>
    <w:rsid w:val="7FF6E181"/>
    <w:rsid w:val="7FF6FB94"/>
    <w:rsid w:val="7FF7866C"/>
    <w:rsid w:val="7FF79643"/>
    <w:rsid w:val="7FF79F1E"/>
    <w:rsid w:val="7FF8D738"/>
    <w:rsid w:val="7FFB7295"/>
    <w:rsid w:val="7FFBA577"/>
    <w:rsid w:val="7FFCBD07"/>
    <w:rsid w:val="7FFCFE82"/>
    <w:rsid w:val="7FFDCCF4"/>
    <w:rsid w:val="7FFDF05C"/>
    <w:rsid w:val="7FFEA701"/>
    <w:rsid w:val="7FFF2369"/>
    <w:rsid w:val="7FFFEF8E"/>
    <w:rsid w:val="87BF3EEB"/>
    <w:rsid w:val="87EF7F19"/>
    <w:rsid w:val="87FEBD37"/>
    <w:rsid w:val="8BEEA826"/>
    <w:rsid w:val="8BFBB018"/>
    <w:rsid w:val="8E2ED727"/>
    <w:rsid w:val="8FB7CA15"/>
    <w:rsid w:val="8FFB5BC8"/>
    <w:rsid w:val="8FFD08D0"/>
    <w:rsid w:val="93CF90FC"/>
    <w:rsid w:val="943E307E"/>
    <w:rsid w:val="98B3010B"/>
    <w:rsid w:val="996EC91A"/>
    <w:rsid w:val="9CFEC96E"/>
    <w:rsid w:val="9DBFE0C7"/>
    <w:rsid w:val="9DFFB77E"/>
    <w:rsid w:val="9E69F509"/>
    <w:rsid w:val="9ED78DB0"/>
    <w:rsid w:val="9EED7751"/>
    <w:rsid w:val="9F6FE2B1"/>
    <w:rsid w:val="9F7BDCAD"/>
    <w:rsid w:val="9FDFD5EA"/>
    <w:rsid w:val="9FEFC65F"/>
    <w:rsid w:val="9FFFA489"/>
    <w:rsid w:val="A52F9AE9"/>
    <w:rsid w:val="A77FE1E9"/>
    <w:rsid w:val="A7F61F5D"/>
    <w:rsid w:val="A9FE0C57"/>
    <w:rsid w:val="AB7FBB01"/>
    <w:rsid w:val="AD57B720"/>
    <w:rsid w:val="AD7183E0"/>
    <w:rsid w:val="AE3F27B4"/>
    <w:rsid w:val="AEDF1D8D"/>
    <w:rsid w:val="AEF7564C"/>
    <w:rsid w:val="AFB7F827"/>
    <w:rsid w:val="AFB8D8C7"/>
    <w:rsid w:val="B0BCCCDD"/>
    <w:rsid w:val="B1C9FF4E"/>
    <w:rsid w:val="B33F92D0"/>
    <w:rsid w:val="B3BE59CC"/>
    <w:rsid w:val="B45695AA"/>
    <w:rsid w:val="B5FF1FFF"/>
    <w:rsid w:val="B7F96020"/>
    <w:rsid w:val="B97D414C"/>
    <w:rsid w:val="BB36B535"/>
    <w:rsid w:val="BBCFC465"/>
    <w:rsid w:val="BBF69264"/>
    <w:rsid w:val="BBF7AAF4"/>
    <w:rsid w:val="BBFC3085"/>
    <w:rsid w:val="BBFE7CD1"/>
    <w:rsid w:val="BBFFD972"/>
    <w:rsid w:val="BC3CE359"/>
    <w:rsid w:val="BD6F671C"/>
    <w:rsid w:val="BDBF6CF5"/>
    <w:rsid w:val="BDBFCC3D"/>
    <w:rsid w:val="BDD6BAEB"/>
    <w:rsid w:val="BDFB5AEC"/>
    <w:rsid w:val="BDFE4DF5"/>
    <w:rsid w:val="BE7E5FD1"/>
    <w:rsid w:val="BEBCBD6E"/>
    <w:rsid w:val="BEDD478A"/>
    <w:rsid w:val="BEF9E887"/>
    <w:rsid w:val="BEFFD8C8"/>
    <w:rsid w:val="BF1428B1"/>
    <w:rsid w:val="BF39E190"/>
    <w:rsid w:val="BF3AA4E1"/>
    <w:rsid w:val="BF7F33C5"/>
    <w:rsid w:val="BF7F610D"/>
    <w:rsid w:val="BFBFB507"/>
    <w:rsid w:val="BFCB8097"/>
    <w:rsid w:val="BFE409BF"/>
    <w:rsid w:val="BFEF4B63"/>
    <w:rsid w:val="BFF7635E"/>
    <w:rsid w:val="BFF93828"/>
    <w:rsid w:val="C7337020"/>
    <w:rsid w:val="C7748206"/>
    <w:rsid w:val="C7DF79E3"/>
    <w:rsid w:val="CAAC0C5E"/>
    <w:rsid w:val="CAEE429F"/>
    <w:rsid w:val="CB4749CE"/>
    <w:rsid w:val="CB89F491"/>
    <w:rsid w:val="CBF7C1E8"/>
    <w:rsid w:val="CC77955A"/>
    <w:rsid w:val="CF6A7CD4"/>
    <w:rsid w:val="CF6B7C90"/>
    <w:rsid w:val="CF6D0383"/>
    <w:rsid w:val="CF9BF969"/>
    <w:rsid w:val="CFBE2C2E"/>
    <w:rsid w:val="CFCFA1CF"/>
    <w:rsid w:val="CFFFECD4"/>
    <w:rsid w:val="D1DF140E"/>
    <w:rsid w:val="D2DE6CD2"/>
    <w:rsid w:val="D57C4523"/>
    <w:rsid w:val="D57FCD06"/>
    <w:rsid w:val="D5D01075"/>
    <w:rsid w:val="D6EF0D73"/>
    <w:rsid w:val="D6FC93D9"/>
    <w:rsid w:val="D773ECB4"/>
    <w:rsid w:val="D79AC969"/>
    <w:rsid w:val="D7F3468C"/>
    <w:rsid w:val="D7FEFB35"/>
    <w:rsid w:val="D95928A1"/>
    <w:rsid w:val="DA7FC3E8"/>
    <w:rsid w:val="DAFBE38C"/>
    <w:rsid w:val="DAFDC6D4"/>
    <w:rsid w:val="DAFF911D"/>
    <w:rsid w:val="DB555A02"/>
    <w:rsid w:val="DB7D2873"/>
    <w:rsid w:val="DB7F88BD"/>
    <w:rsid w:val="DBEE1F9B"/>
    <w:rsid w:val="DBEF8174"/>
    <w:rsid w:val="DBFFF1C6"/>
    <w:rsid w:val="DCBEC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F56C5D-864E-40E4-8ABE-F0EF85332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qFormat="1"/>
    <w:lsdException w:name="footer" w:uiPriority="0" w:qFormat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Theme="minorEastAsia" w:hAnsi="Calibri" w:cstheme="minorBidi"/>
      <w:color w:val="000000"/>
      <w:sz w:val="22"/>
    </w:rPr>
  </w:style>
  <w:style w:type="paragraph" w:styleId="1">
    <w:name w:val="heading 1"/>
    <w:basedOn w:val="a"/>
    <w:next w:val="a"/>
    <w:uiPriority w:val="9"/>
    <w:qFormat/>
    <w:pPr>
      <w:widowControl w:val="0"/>
      <w:spacing w:before="108" w:after="108" w:line="240" w:lineRule="auto"/>
      <w:jc w:val="center"/>
      <w:outlineLvl w:val="0"/>
    </w:pPr>
    <w:rPr>
      <w:rFonts w:ascii="Arial" w:hAnsi="Arial"/>
      <w:b/>
      <w:color w:val="26282F"/>
      <w:sz w:val="24"/>
    </w:rPr>
  </w:style>
  <w:style w:type="paragraph" w:styleId="2">
    <w:name w:val="heading 2"/>
    <w:next w:val="a"/>
    <w:uiPriority w:val="9"/>
    <w:qFormat/>
    <w:pPr>
      <w:spacing w:before="120" w:after="120"/>
      <w:jc w:val="both"/>
      <w:outlineLvl w:val="1"/>
    </w:pPr>
    <w:rPr>
      <w:rFonts w:ascii="XO Thames" w:eastAsiaTheme="minorEastAsia" w:hAnsi="XO Thames" w:cstheme="minorBidi"/>
      <w:b/>
      <w:color w:val="000000"/>
      <w:sz w:val="28"/>
    </w:rPr>
  </w:style>
  <w:style w:type="paragraph" w:styleId="3">
    <w:name w:val="heading 3"/>
    <w:next w:val="a"/>
    <w:uiPriority w:val="9"/>
    <w:qFormat/>
    <w:pPr>
      <w:spacing w:before="120" w:after="120"/>
      <w:jc w:val="both"/>
      <w:outlineLvl w:val="2"/>
    </w:pPr>
    <w:rPr>
      <w:rFonts w:ascii="XO Thames" w:eastAsiaTheme="minorEastAsia" w:hAnsi="XO Thames" w:cstheme="minorBidi"/>
      <w:b/>
      <w:color w:val="000000"/>
      <w:sz w:val="26"/>
    </w:rPr>
  </w:style>
  <w:style w:type="paragraph" w:styleId="4">
    <w:name w:val="heading 4"/>
    <w:next w:val="a"/>
    <w:uiPriority w:val="9"/>
    <w:qFormat/>
    <w:pPr>
      <w:spacing w:before="120" w:after="120"/>
      <w:jc w:val="both"/>
      <w:outlineLvl w:val="3"/>
    </w:pPr>
    <w:rPr>
      <w:rFonts w:ascii="XO Thames" w:eastAsiaTheme="minorEastAsia" w:hAnsi="XO Thames" w:cstheme="minorBidi"/>
      <w:b/>
      <w:color w:val="000000"/>
      <w:sz w:val="24"/>
    </w:rPr>
  </w:style>
  <w:style w:type="paragraph" w:styleId="5">
    <w:name w:val="heading 5"/>
    <w:next w:val="a"/>
    <w:uiPriority w:val="9"/>
    <w:qFormat/>
    <w:pPr>
      <w:spacing w:before="120" w:after="120"/>
      <w:jc w:val="both"/>
      <w:outlineLvl w:val="4"/>
    </w:pPr>
    <w:rPr>
      <w:rFonts w:ascii="XO Thames" w:eastAsiaTheme="minorEastAsia" w:hAnsi="XO Thames" w:cstheme="minorBidi"/>
      <w:b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Hyperlink"/>
    <w:qFormat/>
    <w:rPr>
      <w:color w:val="0563C1"/>
      <w:u w:val="single"/>
    </w:rPr>
  </w:style>
  <w:style w:type="paragraph" w:styleId="a5">
    <w:name w:val="Balloon Text"/>
    <w:basedOn w:val="a"/>
    <w:qFormat/>
    <w:pPr>
      <w:spacing w:after="0" w:line="240" w:lineRule="auto"/>
    </w:pPr>
    <w:rPr>
      <w:rFonts w:ascii="Segoe UI" w:hAnsi="Segoe UI"/>
      <w:sz w:val="18"/>
    </w:rPr>
  </w:style>
  <w:style w:type="paragraph" w:styleId="a6">
    <w:name w:val="annotation text"/>
    <w:basedOn w:val="a"/>
    <w:uiPriority w:val="99"/>
    <w:semiHidden/>
    <w:unhideWhenUsed/>
    <w:qFormat/>
  </w:style>
  <w:style w:type="paragraph" w:styleId="8">
    <w:name w:val="toc 8"/>
    <w:next w:val="a"/>
    <w:uiPriority w:val="39"/>
    <w:qFormat/>
    <w:pPr>
      <w:ind w:left="1400"/>
    </w:pPr>
    <w:rPr>
      <w:rFonts w:ascii="XO Thames" w:eastAsiaTheme="minorEastAsia" w:hAnsi="XO Thames" w:cstheme="minorBidi"/>
      <w:color w:val="000000"/>
      <w:sz w:val="28"/>
    </w:rPr>
  </w:style>
  <w:style w:type="paragraph" w:styleId="a7">
    <w:name w:val="header"/>
    <w:basedOn w:val="a"/>
    <w:link w:val="a8"/>
    <w:uiPriority w:val="99"/>
    <w:qFormat/>
    <w:pPr>
      <w:tabs>
        <w:tab w:val="center" w:pos="4677"/>
        <w:tab w:val="right" w:pos="9355"/>
      </w:tabs>
    </w:pPr>
  </w:style>
  <w:style w:type="paragraph" w:styleId="9">
    <w:name w:val="toc 9"/>
    <w:next w:val="a"/>
    <w:uiPriority w:val="39"/>
    <w:qFormat/>
    <w:pPr>
      <w:ind w:left="1600"/>
    </w:pPr>
    <w:rPr>
      <w:rFonts w:ascii="XO Thames" w:eastAsiaTheme="minorEastAsia" w:hAnsi="XO Thames" w:cstheme="minorBidi"/>
      <w:color w:val="000000"/>
      <w:sz w:val="28"/>
    </w:rPr>
  </w:style>
  <w:style w:type="paragraph" w:styleId="7">
    <w:name w:val="toc 7"/>
    <w:next w:val="a"/>
    <w:uiPriority w:val="39"/>
    <w:qFormat/>
    <w:pPr>
      <w:ind w:left="1200"/>
    </w:pPr>
    <w:rPr>
      <w:rFonts w:ascii="XO Thames" w:eastAsiaTheme="minorEastAsia" w:hAnsi="XO Thames" w:cstheme="minorBidi"/>
      <w:color w:val="000000"/>
      <w:sz w:val="28"/>
    </w:rPr>
  </w:style>
  <w:style w:type="paragraph" w:styleId="10">
    <w:name w:val="toc 1"/>
    <w:next w:val="a"/>
    <w:uiPriority w:val="39"/>
    <w:qFormat/>
    <w:rPr>
      <w:rFonts w:ascii="XO Thames" w:eastAsiaTheme="minorEastAsia" w:hAnsi="XO Thames" w:cstheme="minorBidi"/>
      <w:b/>
      <w:color w:val="000000"/>
      <w:sz w:val="28"/>
    </w:rPr>
  </w:style>
  <w:style w:type="paragraph" w:styleId="6">
    <w:name w:val="toc 6"/>
    <w:next w:val="a"/>
    <w:uiPriority w:val="39"/>
    <w:qFormat/>
    <w:pPr>
      <w:ind w:left="1000"/>
    </w:pPr>
    <w:rPr>
      <w:rFonts w:ascii="XO Thames" w:eastAsiaTheme="minorEastAsia" w:hAnsi="XO Thames" w:cstheme="minorBidi"/>
      <w:color w:val="000000"/>
      <w:sz w:val="28"/>
    </w:rPr>
  </w:style>
  <w:style w:type="paragraph" w:styleId="30">
    <w:name w:val="toc 3"/>
    <w:next w:val="a"/>
    <w:uiPriority w:val="39"/>
    <w:qFormat/>
    <w:pPr>
      <w:ind w:left="400"/>
    </w:pPr>
    <w:rPr>
      <w:rFonts w:ascii="XO Thames" w:eastAsiaTheme="minorEastAsia" w:hAnsi="XO Thames" w:cstheme="minorBidi"/>
      <w:color w:val="000000"/>
      <w:sz w:val="28"/>
    </w:rPr>
  </w:style>
  <w:style w:type="paragraph" w:styleId="20">
    <w:name w:val="toc 2"/>
    <w:next w:val="a"/>
    <w:uiPriority w:val="39"/>
    <w:qFormat/>
    <w:pPr>
      <w:ind w:left="200"/>
    </w:pPr>
    <w:rPr>
      <w:rFonts w:ascii="XO Thames" w:eastAsiaTheme="minorEastAsia" w:hAnsi="XO Thames" w:cstheme="minorBidi"/>
      <w:color w:val="000000"/>
      <w:sz w:val="28"/>
    </w:rPr>
  </w:style>
  <w:style w:type="paragraph" w:styleId="40">
    <w:name w:val="toc 4"/>
    <w:next w:val="a"/>
    <w:uiPriority w:val="39"/>
    <w:qFormat/>
    <w:pPr>
      <w:ind w:left="600"/>
    </w:pPr>
    <w:rPr>
      <w:rFonts w:ascii="XO Thames" w:eastAsiaTheme="minorEastAsia" w:hAnsi="XO Thames" w:cstheme="minorBidi"/>
      <w:color w:val="000000"/>
      <w:sz w:val="28"/>
    </w:rPr>
  </w:style>
  <w:style w:type="paragraph" w:styleId="50">
    <w:name w:val="toc 5"/>
    <w:next w:val="a"/>
    <w:uiPriority w:val="39"/>
    <w:qFormat/>
    <w:pPr>
      <w:ind w:left="800"/>
    </w:pPr>
    <w:rPr>
      <w:rFonts w:ascii="XO Thames" w:eastAsiaTheme="minorEastAsia" w:hAnsi="XO Thames" w:cstheme="minorBidi"/>
      <w:color w:val="000000"/>
      <w:sz w:val="28"/>
    </w:rPr>
  </w:style>
  <w:style w:type="paragraph" w:styleId="a9">
    <w:name w:val="Title"/>
    <w:next w:val="a"/>
    <w:uiPriority w:val="10"/>
    <w:qFormat/>
    <w:pPr>
      <w:spacing w:before="567" w:after="567"/>
      <w:jc w:val="center"/>
    </w:pPr>
    <w:rPr>
      <w:rFonts w:ascii="XO Thames" w:eastAsiaTheme="minorEastAsia" w:hAnsi="XO Thames" w:cstheme="minorBidi"/>
      <w:b/>
      <w:caps/>
      <w:color w:val="000000"/>
      <w:sz w:val="40"/>
    </w:rPr>
  </w:style>
  <w:style w:type="paragraph" w:styleId="aa">
    <w:name w:val="footer"/>
    <w:basedOn w:val="a"/>
    <w:qFormat/>
    <w:pPr>
      <w:tabs>
        <w:tab w:val="center" w:pos="4677"/>
        <w:tab w:val="right" w:pos="9355"/>
      </w:tabs>
    </w:pPr>
  </w:style>
  <w:style w:type="paragraph" w:styleId="ab">
    <w:name w:val="Normal (Web)"/>
    <w:basedOn w:val="a"/>
    <w:qFormat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styleId="ac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</w:rPr>
  </w:style>
  <w:style w:type="table" w:styleId="ad">
    <w:name w:val="Table Grid"/>
    <w:basedOn w:val="a1"/>
    <w:qFormat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Гипертекстовая ссылка"/>
    <w:link w:val="11"/>
    <w:qFormat/>
    <w:rPr>
      <w:rFonts w:ascii="Calibri" w:eastAsiaTheme="minorEastAsia" w:hAnsi="Calibri" w:cstheme="minorBidi"/>
      <w:b/>
      <w:color w:val="106BBE"/>
    </w:rPr>
  </w:style>
  <w:style w:type="character" w:customStyle="1" w:styleId="11">
    <w:name w:val="Гипертекстовая ссылка1"/>
    <w:link w:val="ae"/>
    <w:qFormat/>
    <w:rPr>
      <w:b/>
      <w:color w:val="106BBE"/>
    </w:rPr>
  </w:style>
  <w:style w:type="paragraph" w:customStyle="1" w:styleId="ConsNormal">
    <w:name w:val="ConsNormal"/>
    <w:link w:val="ConsNormal1"/>
    <w:qFormat/>
    <w:pPr>
      <w:jc w:val="both"/>
    </w:pPr>
    <w:rPr>
      <w:rFonts w:ascii="Courier New" w:eastAsiaTheme="minorEastAsia" w:hAnsi="Courier New" w:cstheme="minorBidi"/>
      <w:color w:val="000000"/>
    </w:rPr>
  </w:style>
  <w:style w:type="character" w:customStyle="1" w:styleId="ConsNormal1">
    <w:name w:val="ConsNormal1"/>
    <w:link w:val="ConsNormal"/>
    <w:qFormat/>
    <w:rPr>
      <w:rFonts w:ascii="Courier New" w:hAnsi="Courier New"/>
    </w:rPr>
  </w:style>
  <w:style w:type="paragraph" w:customStyle="1" w:styleId="Endnote">
    <w:name w:val="Endnote"/>
    <w:link w:val="Endnote1"/>
    <w:qFormat/>
    <w:pPr>
      <w:ind w:firstLine="851"/>
      <w:jc w:val="both"/>
    </w:pPr>
    <w:rPr>
      <w:rFonts w:ascii="XO Thames" w:eastAsiaTheme="minorEastAsia" w:hAnsi="XO Thames" w:cstheme="minorBidi"/>
      <w:color w:val="000000"/>
      <w:sz w:val="22"/>
    </w:rPr>
  </w:style>
  <w:style w:type="character" w:customStyle="1" w:styleId="Endnote1">
    <w:name w:val="Endnote1"/>
    <w:link w:val="Endnote"/>
    <w:qFormat/>
    <w:rPr>
      <w:rFonts w:ascii="XO Thames" w:hAnsi="XO Thames"/>
      <w:sz w:val="22"/>
    </w:rPr>
  </w:style>
  <w:style w:type="paragraph" w:customStyle="1" w:styleId="ConsPlusNonformat">
    <w:name w:val="ConsPlusNonformat"/>
    <w:link w:val="ConsPlusNonformat1"/>
    <w:qFormat/>
    <w:pPr>
      <w:widowControl w:val="0"/>
    </w:pPr>
    <w:rPr>
      <w:rFonts w:ascii="Courier New" w:eastAsiaTheme="minorEastAsia" w:hAnsi="Courier New" w:cstheme="minorBidi"/>
      <w:color w:val="000000"/>
    </w:rPr>
  </w:style>
  <w:style w:type="character" w:customStyle="1" w:styleId="ConsPlusNonformat1">
    <w:name w:val="ConsPlusNonformat1"/>
    <w:link w:val="ConsPlusNonformat"/>
    <w:qFormat/>
    <w:rPr>
      <w:rFonts w:ascii="Courier New" w:hAnsi="Courier New"/>
    </w:rPr>
  </w:style>
  <w:style w:type="paragraph" w:customStyle="1" w:styleId="af">
    <w:name w:val="Нормальный (таблица)"/>
    <w:basedOn w:val="a"/>
    <w:next w:val="a"/>
    <w:link w:val="12"/>
    <w:qFormat/>
    <w:pPr>
      <w:widowControl w:val="0"/>
      <w:spacing w:after="0" w:line="240" w:lineRule="auto"/>
      <w:jc w:val="both"/>
    </w:pPr>
    <w:rPr>
      <w:rFonts w:ascii="Arial" w:hAnsi="Arial"/>
      <w:sz w:val="24"/>
    </w:rPr>
  </w:style>
  <w:style w:type="character" w:customStyle="1" w:styleId="12">
    <w:name w:val="Нормальный (таблица)1"/>
    <w:link w:val="af"/>
    <w:qFormat/>
    <w:rPr>
      <w:rFonts w:ascii="Arial" w:hAnsi="Arial"/>
      <w:sz w:val="24"/>
    </w:rPr>
  </w:style>
  <w:style w:type="paragraph" w:customStyle="1" w:styleId="21">
    <w:name w:val="Основной текст (2)"/>
    <w:basedOn w:val="a"/>
    <w:link w:val="210"/>
    <w:qFormat/>
    <w:pPr>
      <w:widowControl w:val="0"/>
      <w:spacing w:after="0" w:line="346" w:lineRule="exact"/>
      <w:jc w:val="center"/>
    </w:pPr>
    <w:rPr>
      <w:rFonts w:ascii="Times New Roman" w:hAnsi="Times New Roman"/>
      <w:sz w:val="26"/>
    </w:rPr>
  </w:style>
  <w:style w:type="character" w:customStyle="1" w:styleId="210">
    <w:name w:val="Основной текст (2)1"/>
    <w:link w:val="21"/>
    <w:qFormat/>
    <w:rPr>
      <w:rFonts w:ascii="Times New Roman" w:hAnsi="Times New Roman"/>
      <w:sz w:val="26"/>
    </w:rPr>
  </w:style>
  <w:style w:type="paragraph" w:customStyle="1" w:styleId="af0">
    <w:name w:val="Прижатый влево"/>
    <w:basedOn w:val="a"/>
    <w:next w:val="a"/>
    <w:link w:val="13"/>
    <w:qFormat/>
    <w:pPr>
      <w:spacing w:after="0" w:line="240" w:lineRule="auto"/>
    </w:pPr>
    <w:rPr>
      <w:rFonts w:ascii="Arial" w:hAnsi="Arial"/>
      <w:sz w:val="24"/>
    </w:rPr>
  </w:style>
  <w:style w:type="character" w:customStyle="1" w:styleId="13">
    <w:name w:val="Прижатый влево1"/>
    <w:link w:val="af0"/>
    <w:qFormat/>
    <w:rPr>
      <w:rFonts w:ascii="Arial" w:hAnsi="Arial"/>
      <w:sz w:val="24"/>
    </w:rPr>
  </w:style>
  <w:style w:type="paragraph" w:customStyle="1" w:styleId="Footnote">
    <w:name w:val="Footnote"/>
    <w:link w:val="Footnote1"/>
    <w:qFormat/>
    <w:pPr>
      <w:ind w:firstLine="851"/>
      <w:jc w:val="both"/>
    </w:pPr>
    <w:rPr>
      <w:rFonts w:ascii="XO Thames" w:eastAsiaTheme="minorEastAsia" w:hAnsi="XO Thames" w:cstheme="minorBidi"/>
      <w:color w:val="000000"/>
      <w:sz w:val="22"/>
    </w:rPr>
  </w:style>
  <w:style w:type="character" w:customStyle="1" w:styleId="Footnote1">
    <w:name w:val="Footnote1"/>
    <w:link w:val="Footnote"/>
    <w:qFormat/>
    <w:rPr>
      <w:rFonts w:ascii="XO Thames" w:hAnsi="XO Thames"/>
      <w:sz w:val="22"/>
    </w:rPr>
  </w:style>
  <w:style w:type="paragraph" w:customStyle="1" w:styleId="HeaderandFooter">
    <w:name w:val="Header and Footer"/>
    <w:link w:val="HeaderandFooter1"/>
    <w:qFormat/>
    <w:pPr>
      <w:jc w:val="both"/>
    </w:pPr>
    <w:rPr>
      <w:rFonts w:ascii="XO Thames" w:eastAsiaTheme="minorEastAsia" w:hAnsi="XO Thames" w:cstheme="minorBidi"/>
      <w:color w:val="000000"/>
      <w:sz w:val="28"/>
    </w:rPr>
  </w:style>
  <w:style w:type="character" w:customStyle="1" w:styleId="HeaderandFooter1">
    <w:name w:val="Header and Footer1"/>
    <w:link w:val="HeaderandFooter"/>
    <w:qFormat/>
    <w:rPr>
      <w:rFonts w:ascii="XO Thames" w:hAnsi="XO Thames"/>
      <w:sz w:val="28"/>
    </w:rPr>
  </w:style>
  <w:style w:type="paragraph" w:styleId="af1">
    <w:name w:val="List Paragraph"/>
    <w:basedOn w:val="a"/>
    <w:qFormat/>
    <w:pPr>
      <w:ind w:left="720"/>
      <w:contextualSpacing/>
    </w:pPr>
  </w:style>
  <w:style w:type="paragraph" w:customStyle="1" w:styleId="ConsPlusNormal">
    <w:name w:val="ConsPlusNormal"/>
    <w:link w:val="ConsPlusNormal1"/>
    <w:qFormat/>
    <w:pPr>
      <w:widowControl w:val="0"/>
    </w:pPr>
    <w:rPr>
      <w:rFonts w:ascii="Calibri" w:eastAsiaTheme="minorEastAsia" w:hAnsi="Calibri" w:cstheme="minorBidi"/>
      <w:color w:val="000000"/>
      <w:sz w:val="22"/>
    </w:rPr>
  </w:style>
  <w:style w:type="character" w:customStyle="1" w:styleId="ConsPlusNormal1">
    <w:name w:val="ConsPlusNormal1"/>
    <w:link w:val="ConsPlusNormal"/>
    <w:qFormat/>
    <w:rPr>
      <w:sz w:val="22"/>
    </w:rPr>
  </w:style>
  <w:style w:type="paragraph" w:customStyle="1" w:styleId="Standard">
    <w:name w:val="Standard"/>
    <w:link w:val="Standard1"/>
    <w:qFormat/>
    <w:pPr>
      <w:spacing w:after="200" w:line="276" w:lineRule="auto"/>
    </w:pPr>
    <w:rPr>
      <w:rFonts w:ascii="Calibri" w:hAnsi="Calibri"/>
      <w:color w:val="000000"/>
      <w:sz w:val="22"/>
    </w:rPr>
  </w:style>
  <w:style w:type="character" w:customStyle="1" w:styleId="Standard1">
    <w:name w:val="Standard1"/>
    <w:link w:val="Standard"/>
    <w:qFormat/>
    <w:rPr>
      <w:rFonts w:ascii="Calibri" w:eastAsia="SimSun" w:hAnsi="Calibri" w:cs="Times New Roman"/>
      <w:color w:val="000000"/>
      <w:sz w:val="22"/>
      <w:lang w:val="ru-RU" w:eastAsia="ru-RU" w:bidi="ar-SA"/>
    </w:rPr>
  </w:style>
  <w:style w:type="character" w:customStyle="1" w:styleId="a8">
    <w:name w:val="Верхний колонтитул Знак"/>
    <w:basedOn w:val="a0"/>
    <w:link w:val="a7"/>
    <w:uiPriority w:val="99"/>
    <w:rsid w:val="006F0F2C"/>
    <w:rPr>
      <w:rFonts w:ascii="Calibri" w:eastAsiaTheme="minorEastAsia" w:hAnsi="Calibri" w:cstheme="minorBid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10</Pages>
  <Words>1668</Words>
  <Characters>9510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v.v.lukianchenko</dc:creator>
  <cp:lastModifiedBy>Хомутова Ольга Сергеевна</cp:lastModifiedBy>
  <cp:revision>12</cp:revision>
  <cp:lastPrinted>2026-05-20T07:19:00Z</cp:lastPrinted>
  <dcterms:created xsi:type="dcterms:W3CDTF">2026-04-29T13:19:00Z</dcterms:created>
  <dcterms:modified xsi:type="dcterms:W3CDTF">2026-05-20T11:46:00Z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1049-11.1.0.11723</vt:lpwstr>
  </property>
</Properties>
</file>