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627" w:rsidRDefault="006F3627">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6F3627" w:rsidRDefault="006F3627">
      <w:pPr>
        <w:pStyle w:val="ConsPlusNormal"/>
        <w:jc w:val="both"/>
        <w:outlineLvl w:val="0"/>
      </w:pPr>
    </w:p>
    <w:p w:rsidR="006F3627" w:rsidRDefault="006F3627">
      <w:pPr>
        <w:pStyle w:val="ConsPlusTitle"/>
        <w:jc w:val="center"/>
        <w:outlineLvl w:val="0"/>
      </w:pPr>
      <w:r>
        <w:t>ПРАВИТЕЛЬСТВО САРАТОВСКОЙ ОБЛАСТИ</w:t>
      </w:r>
    </w:p>
    <w:p w:rsidR="006F3627" w:rsidRDefault="006F3627">
      <w:pPr>
        <w:pStyle w:val="ConsPlusTitle"/>
        <w:jc w:val="both"/>
      </w:pPr>
    </w:p>
    <w:p w:rsidR="006F3627" w:rsidRDefault="006F3627">
      <w:pPr>
        <w:pStyle w:val="ConsPlusTitle"/>
        <w:jc w:val="center"/>
      </w:pPr>
      <w:r>
        <w:t>ПОСТАНОВЛЕНИЕ</w:t>
      </w:r>
    </w:p>
    <w:p w:rsidR="006F3627" w:rsidRDefault="006F3627">
      <w:pPr>
        <w:pStyle w:val="ConsPlusTitle"/>
        <w:jc w:val="center"/>
      </w:pPr>
      <w:r>
        <w:t>от 23 сентября 2021 г. N 799-П</w:t>
      </w:r>
    </w:p>
    <w:p w:rsidR="006F3627" w:rsidRDefault="006F3627">
      <w:pPr>
        <w:pStyle w:val="ConsPlusTitle"/>
        <w:jc w:val="both"/>
      </w:pPr>
    </w:p>
    <w:p w:rsidR="006F3627" w:rsidRDefault="006F3627">
      <w:pPr>
        <w:pStyle w:val="ConsPlusTitle"/>
        <w:jc w:val="center"/>
      </w:pPr>
      <w:r>
        <w:t>ОБ УТВЕРЖДЕНИИ ПОЛОЖЕНИЯ О РЕГИОНАЛЬНОМ ГОСУДАРСТВЕННОМ</w:t>
      </w:r>
    </w:p>
    <w:p w:rsidR="006F3627" w:rsidRDefault="006F3627">
      <w:pPr>
        <w:pStyle w:val="ConsPlusTitle"/>
        <w:jc w:val="center"/>
      </w:pPr>
      <w:r>
        <w:t>КОНТРОЛЕ (НАДЗОРЕ) ЗА СОСТОЯНИЕМ МУЗЕЙНОГО ФОНДА</w:t>
      </w:r>
    </w:p>
    <w:p w:rsidR="006F3627" w:rsidRDefault="006F3627">
      <w:pPr>
        <w:pStyle w:val="ConsPlusTitle"/>
        <w:jc w:val="center"/>
      </w:pPr>
      <w:r>
        <w:t>РОССИЙСКОЙ ФЕДЕРАЦИИ</w:t>
      </w:r>
    </w:p>
    <w:p w:rsidR="006F3627" w:rsidRDefault="006F36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6F3627">
        <w:tc>
          <w:tcPr>
            <w:tcW w:w="60" w:type="dxa"/>
            <w:tcBorders>
              <w:top w:val="nil"/>
              <w:left w:val="nil"/>
              <w:bottom w:val="nil"/>
              <w:right w:val="nil"/>
            </w:tcBorders>
            <w:shd w:val="clear" w:color="auto" w:fill="CED3F1"/>
            <w:tcMar>
              <w:top w:w="0" w:type="dxa"/>
              <w:left w:w="0" w:type="dxa"/>
              <w:bottom w:w="0" w:type="dxa"/>
              <w:right w:w="0" w:type="dxa"/>
            </w:tcMar>
          </w:tcPr>
          <w:p w:rsidR="006F3627" w:rsidRDefault="006F36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3627" w:rsidRDefault="006F36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3627" w:rsidRDefault="006F3627">
            <w:pPr>
              <w:pStyle w:val="ConsPlusNormal"/>
              <w:jc w:val="center"/>
            </w:pPr>
            <w:r>
              <w:rPr>
                <w:color w:val="392C69"/>
              </w:rPr>
              <w:t>Список изменяющих документов</w:t>
            </w:r>
          </w:p>
          <w:p w:rsidR="006F3627" w:rsidRDefault="006F3627">
            <w:pPr>
              <w:pStyle w:val="ConsPlusNormal"/>
              <w:jc w:val="center"/>
            </w:pPr>
            <w:r>
              <w:rPr>
                <w:color w:val="392C69"/>
              </w:rPr>
              <w:t>(в ред. постановлений Правительства Саратовской области</w:t>
            </w:r>
          </w:p>
          <w:p w:rsidR="006F3627" w:rsidRDefault="006F3627">
            <w:pPr>
              <w:pStyle w:val="ConsPlusNormal"/>
              <w:jc w:val="center"/>
            </w:pPr>
            <w:r>
              <w:rPr>
                <w:color w:val="392C69"/>
              </w:rPr>
              <w:t xml:space="preserve">от 23.01.2023 </w:t>
            </w:r>
            <w:hyperlink r:id="rId5">
              <w:r>
                <w:rPr>
                  <w:color w:val="0000FF"/>
                </w:rPr>
                <w:t>N 48-П</w:t>
              </w:r>
            </w:hyperlink>
            <w:r>
              <w:rPr>
                <w:color w:val="392C69"/>
              </w:rPr>
              <w:t xml:space="preserve">, от 17.07.2023 </w:t>
            </w:r>
            <w:hyperlink r:id="rId6">
              <w:r>
                <w:rPr>
                  <w:color w:val="0000FF"/>
                </w:rPr>
                <w:t>N 654-П</w:t>
              </w:r>
            </w:hyperlink>
            <w:r>
              <w:rPr>
                <w:color w:val="392C69"/>
              </w:rPr>
              <w:t xml:space="preserve">, от 16.04.2024 </w:t>
            </w:r>
            <w:hyperlink r:id="rId7">
              <w:r>
                <w:rPr>
                  <w:color w:val="0000FF"/>
                </w:rPr>
                <w:t>N 306-П</w:t>
              </w:r>
            </w:hyperlink>
            <w:r>
              <w:rPr>
                <w:color w:val="392C69"/>
              </w:rPr>
              <w:t>,</w:t>
            </w:r>
          </w:p>
          <w:p w:rsidR="006F3627" w:rsidRDefault="006F3627">
            <w:pPr>
              <w:pStyle w:val="ConsPlusNormal"/>
              <w:jc w:val="center"/>
            </w:pPr>
            <w:r>
              <w:rPr>
                <w:color w:val="392C69"/>
              </w:rPr>
              <w:t xml:space="preserve">от 25.04.2025 </w:t>
            </w:r>
            <w:hyperlink r:id="rId8">
              <w:r>
                <w:rPr>
                  <w:color w:val="0000FF"/>
                </w:rPr>
                <w:t>N 360-П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F3627" w:rsidRDefault="006F3627">
            <w:pPr>
              <w:pStyle w:val="ConsPlusNormal"/>
            </w:pPr>
          </w:p>
        </w:tc>
      </w:tr>
    </w:tbl>
    <w:p w:rsidR="006F3627" w:rsidRDefault="006F3627">
      <w:pPr>
        <w:pStyle w:val="ConsPlusNormal"/>
        <w:jc w:val="both"/>
      </w:pPr>
    </w:p>
    <w:p w:rsidR="006F3627" w:rsidRDefault="006F3627">
      <w:pPr>
        <w:pStyle w:val="ConsPlusNormal"/>
        <w:ind w:firstLine="540"/>
        <w:jc w:val="both"/>
      </w:pPr>
      <w:r>
        <w:t xml:space="preserve">В целях реализации Федерального </w:t>
      </w:r>
      <w:hyperlink r:id="rId9">
        <w:r>
          <w:rPr>
            <w:color w:val="0000FF"/>
          </w:rPr>
          <w:t>закона</w:t>
        </w:r>
      </w:hyperlink>
      <w:r>
        <w:t xml:space="preserve"> "О Музейном фонде Российской Федерации и музеях в Российской Федерации", Федерального </w:t>
      </w:r>
      <w:hyperlink r:id="rId10">
        <w:r>
          <w:rPr>
            <w:color w:val="0000FF"/>
          </w:rPr>
          <w:t>закона</w:t>
        </w:r>
      </w:hyperlink>
      <w:r>
        <w:t xml:space="preserve"> "О государственном контроле (надзоре) и муниципальном контроле в Российской Федерации" Правительство Саратовской области постановляет:</w:t>
      </w:r>
    </w:p>
    <w:p w:rsidR="006F3627" w:rsidRDefault="006F3627">
      <w:pPr>
        <w:pStyle w:val="ConsPlusNormal"/>
        <w:spacing w:before="220"/>
        <w:ind w:firstLine="540"/>
        <w:jc w:val="both"/>
      </w:pPr>
      <w:r>
        <w:t xml:space="preserve">1. Утвердить прилагаемое </w:t>
      </w:r>
      <w:hyperlink w:anchor="P36">
        <w:r>
          <w:rPr>
            <w:color w:val="0000FF"/>
          </w:rPr>
          <w:t>Положение</w:t>
        </w:r>
      </w:hyperlink>
      <w:r>
        <w:t xml:space="preserve"> о региональном государственном контроле (надзоре) за состоянием Музейного фонда Российской Федерации.</w:t>
      </w:r>
    </w:p>
    <w:p w:rsidR="006F3627" w:rsidRDefault="006F3627">
      <w:pPr>
        <w:pStyle w:val="ConsPlusNormal"/>
        <w:spacing w:before="220"/>
        <w:ind w:firstLine="540"/>
        <w:jc w:val="both"/>
      </w:pPr>
      <w:r>
        <w:t>2. Признать утратившими силу:</w:t>
      </w:r>
    </w:p>
    <w:p w:rsidR="006F3627" w:rsidRDefault="002D0C0A">
      <w:pPr>
        <w:pStyle w:val="ConsPlusNormal"/>
        <w:spacing w:before="220"/>
        <w:ind w:firstLine="540"/>
        <w:jc w:val="both"/>
      </w:pPr>
      <w:hyperlink r:id="rId11">
        <w:r w:rsidR="006F3627">
          <w:rPr>
            <w:color w:val="0000FF"/>
          </w:rPr>
          <w:t>постановление</w:t>
        </w:r>
      </w:hyperlink>
      <w:r w:rsidR="006F3627">
        <w:t xml:space="preserve"> Правительства Саратовской области от 30 августа 2017 года N 452-П "Об утверждении Положения о порядке организации и осуществления государственного контроля в отношении музейных предметов и музейных коллекций, включенных в состав Музейного фонда Российской Федерации, находящихся в государственной собственности области";</w:t>
      </w:r>
    </w:p>
    <w:p w:rsidR="006F3627" w:rsidRDefault="002D0C0A">
      <w:pPr>
        <w:pStyle w:val="ConsPlusNormal"/>
        <w:spacing w:before="220"/>
        <w:ind w:firstLine="540"/>
        <w:jc w:val="both"/>
      </w:pPr>
      <w:hyperlink r:id="rId12">
        <w:r w:rsidR="006F3627">
          <w:rPr>
            <w:color w:val="0000FF"/>
          </w:rPr>
          <w:t>постановление</w:t>
        </w:r>
      </w:hyperlink>
      <w:r w:rsidR="006F3627">
        <w:t xml:space="preserve"> Правительства Саратовской области от 7 февраля 2018 года N 59-П "О внесении изменений в постановление Правительства Саратовской области от 30 августа 2017 года N 452-П";</w:t>
      </w:r>
    </w:p>
    <w:p w:rsidR="006F3627" w:rsidRDefault="002D0C0A">
      <w:pPr>
        <w:pStyle w:val="ConsPlusNormal"/>
        <w:spacing w:before="220"/>
        <w:ind w:firstLine="540"/>
        <w:jc w:val="both"/>
      </w:pPr>
      <w:hyperlink r:id="rId13">
        <w:r w:rsidR="006F3627">
          <w:rPr>
            <w:color w:val="0000FF"/>
          </w:rPr>
          <w:t>постановление</w:t>
        </w:r>
      </w:hyperlink>
      <w:r w:rsidR="006F3627">
        <w:t xml:space="preserve"> Правительства Саратовской области от 31 января 2019 года N 61-П "О внесении изменения в постановление Правительства Саратовской области от 30 августа 2017 года N 452-П".</w:t>
      </w:r>
    </w:p>
    <w:p w:rsidR="006F3627" w:rsidRDefault="006F3627">
      <w:pPr>
        <w:pStyle w:val="ConsPlusNormal"/>
        <w:spacing w:before="220"/>
        <w:ind w:firstLine="540"/>
        <w:jc w:val="both"/>
      </w:pPr>
      <w:r>
        <w:t>3. Министерству информации и печати области опубликовать настоящее постановление в течение десяти дней со дня его подписания.</w:t>
      </w:r>
    </w:p>
    <w:p w:rsidR="006F3627" w:rsidRDefault="006F3627">
      <w:pPr>
        <w:pStyle w:val="ConsPlusNormal"/>
        <w:spacing w:before="220"/>
        <w:ind w:firstLine="540"/>
        <w:jc w:val="both"/>
      </w:pPr>
      <w:r>
        <w:t>4. Настоящее постановление вступает в силу со дня его официального опубликования.</w:t>
      </w:r>
    </w:p>
    <w:p w:rsidR="006F3627" w:rsidRDefault="006F3627">
      <w:pPr>
        <w:pStyle w:val="ConsPlusNormal"/>
        <w:jc w:val="both"/>
      </w:pPr>
    </w:p>
    <w:p w:rsidR="006F3627" w:rsidRDefault="006F3627">
      <w:pPr>
        <w:pStyle w:val="ConsPlusNormal"/>
        <w:jc w:val="right"/>
      </w:pPr>
      <w:r>
        <w:t>Вице-губернатор Саратовской области -</w:t>
      </w:r>
    </w:p>
    <w:p w:rsidR="006F3627" w:rsidRDefault="006F3627">
      <w:pPr>
        <w:pStyle w:val="ConsPlusNormal"/>
        <w:jc w:val="right"/>
      </w:pPr>
      <w:r>
        <w:t>Председатель Правительства Саратовской области</w:t>
      </w:r>
    </w:p>
    <w:p w:rsidR="006F3627" w:rsidRDefault="006F3627">
      <w:pPr>
        <w:pStyle w:val="ConsPlusNormal"/>
        <w:jc w:val="right"/>
      </w:pPr>
      <w:r>
        <w:t>Р.В.БУСАРГИН</w:t>
      </w:r>
    </w:p>
    <w:p w:rsidR="006F3627" w:rsidRDefault="006F3627">
      <w:pPr>
        <w:pStyle w:val="ConsPlusNormal"/>
        <w:jc w:val="both"/>
      </w:pPr>
    </w:p>
    <w:p w:rsidR="006F3627" w:rsidRDefault="006F3627">
      <w:pPr>
        <w:pStyle w:val="ConsPlusNormal"/>
        <w:jc w:val="both"/>
      </w:pPr>
    </w:p>
    <w:p w:rsidR="006F3627" w:rsidRDefault="006F3627">
      <w:pPr>
        <w:pStyle w:val="ConsPlusNormal"/>
        <w:jc w:val="both"/>
      </w:pPr>
    </w:p>
    <w:p w:rsidR="006F3627" w:rsidRDefault="006F3627">
      <w:pPr>
        <w:pStyle w:val="ConsPlusNormal"/>
        <w:jc w:val="both"/>
      </w:pPr>
    </w:p>
    <w:p w:rsidR="006F3627" w:rsidRDefault="006F3627">
      <w:pPr>
        <w:pStyle w:val="ConsPlusNormal"/>
        <w:jc w:val="both"/>
      </w:pPr>
    </w:p>
    <w:p w:rsidR="006F3627" w:rsidRDefault="006F3627">
      <w:pPr>
        <w:pStyle w:val="ConsPlusNormal"/>
        <w:jc w:val="right"/>
        <w:outlineLvl w:val="0"/>
      </w:pPr>
      <w:r>
        <w:t>Утверждено</w:t>
      </w:r>
    </w:p>
    <w:p w:rsidR="006F3627" w:rsidRDefault="006F3627">
      <w:pPr>
        <w:pStyle w:val="ConsPlusNormal"/>
        <w:jc w:val="right"/>
      </w:pPr>
      <w:r>
        <w:lastRenderedPageBreak/>
        <w:t>постановлением</w:t>
      </w:r>
    </w:p>
    <w:p w:rsidR="006F3627" w:rsidRDefault="006F3627">
      <w:pPr>
        <w:pStyle w:val="ConsPlusNormal"/>
        <w:jc w:val="right"/>
      </w:pPr>
      <w:r>
        <w:t>Правительства Саратовской области</w:t>
      </w:r>
    </w:p>
    <w:p w:rsidR="006F3627" w:rsidRDefault="006F3627">
      <w:pPr>
        <w:pStyle w:val="ConsPlusNormal"/>
        <w:jc w:val="right"/>
      </w:pPr>
      <w:r>
        <w:t>от 23 сентября 2021 г. N 799-П</w:t>
      </w:r>
    </w:p>
    <w:p w:rsidR="006F3627" w:rsidRDefault="006F3627">
      <w:pPr>
        <w:pStyle w:val="ConsPlusNormal"/>
        <w:jc w:val="both"/>
      </w:pPr>
    </w:p>
    <w:p w:rsidR="006F3627" w:rsidRDefault="006F3627">
      <w:pPr>
        <w:pStyle w:val="ConsPlusTitle"/>
        <w:jc w:val="center"/>
      </w:pPr>
      <w:bookmarkStart w:id="0" w:name="P36"/>
      <w:bookmarkEnd w:id="0"/>
      <w:r>
        <w:t>ПОЛОЖЕНИЕ</w:t>
      </w:r>
    </w:p>
    <w:p w:rsidR="006F3627" w:rsidRDefault="006F3627">
      <w:pPr>
        <w:pStyle w:val="ConsPlusTitle"/>
        <w:jc w:val="center"/>
      </w:pPr>
      <w:r>
        <w:t>О РЕГИОНАЛЬНОМ ГОСУДАРСТВЕННОМ КОНТРОЛЕ (НАДЗОРЕ)</w:t>
      </w:r>
    </w:p>
    <w:p w:rsidR="006F3627" w:rsidRDefault="006F3627">
      <w:pPr>
        <w:pStyle w:val="ConsPlusTitle"/>
        <w:jc w:val="center"/>
      </w:pPr>
      <w:r>
        <w:t>ЗА СОСТОЯНИЕМ МУЗЕЙНОГО ФОНДА РОССИЙСКОЙ ФЕДЕРАЦИИ</w:t>
      </w:r>
    </w:p>
    <w:p w:rsidR="006F3627" w:rsidRDefault="006F36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6F3627">
        <w:tc>
          <w:tcPr>
            <w:tcW w:w="60" w:type="dxa"/>
            <w:tcBorders>
              <w:top w:val="nil"/>
              <w:left w:val="nil"/>
              <w:bottom w:val="nil"/>
              <w:right w:val="nil"/>
            </w:tcBorders>
            <w:shd w:val="clear" w:color="auto" w:fill="CED3F1"/>
            <w:tcMar>
              <w:top w:w="0" w:type="dxa"/>
              <w:left w:w="0" w:type="dxa"/>
              <w:bottom w:w="0" w:type="dxa"/>
              <w:right w:w="0" w:type="dxa"/>
            </w:tcMar>
          </w:tcPr>
          <w:p w:rsidR="006F3627" w:rsidRDefault="006F36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3627" w:rsidRDefault="006F36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3627" w:rsidRDefault="006F3627">
            <w:pPr>
              <w:pStyle w:val="ConsPlusNormal"/>
              <w:jc w:val="center"/>
            </w:pPr>
            <w:r>
              <w:rPr>
                <w:color w:val="392C69"/>
              </w:rPr>
              <w:t>Список изменяющих документов</w:t>
            </w:r>
          </w:p>
          <w:p w:rsidR="006F3627" w:rsidRDefault="006F3627">
            <w:pPr>
              <w:pStyle w:val="ConsPlusNormal"/>
              <w:jc w:val="center"/>
            </w:pPr>
            <w:r>
              <w:rPr>
                <w:color w:val="392C69"/>
              </w:rPr>
              <w:t>(в ред. постановлений Правительства Саратовской области</w:t>
            </w:r>
          </w:p>
          <w:p w:rsidR="006F3627" w:rsidRDefault="006F3627">
            <w:pPr>
              <w:pStyle w:val="ConsPlusNormal"/>
              <w:jc w:val="center"/>
            </w:pPr>
            <w:r>
              <w:rPr>
                <w:color w:val="392C69"/>
              </w:rPr>
              <w:t xml:space="preserve">от 23.01.2023 </w:t>
            </w:r>
            <w:hyperlink r:id="rId14">
              <w:r>
                <w:rPr>
                  <w:color w:val="0000FF"/>
                </w:rPr>
                <w:t>N 48-П</w:t>
              </w:r>
            </w:hyperlink>
            <w:r>
              <w:rPr>
                <w:color w:val="392C69"/>
              </w:rPr>
              <w:t xml:space="preserve">, от 17.07.2023 </w:t>
            </w:r>
            <w:hyperlink r:id="rId15">
              <w:r>
                <w:rPr>
                  <w:color w:val="0000FF"/>
                </w:rPr>
                <w:t>N 654-П</w:t>
              </w:r>
            </w:hyperlink>
            <w:r>
              <w:rPr>
                <w:color w:val="392C69"/>
              </w:rPr>
              <w:t xml:space="preserve">, от 16.04.2024 </w:t>
            </w:r>
            <w:hyperlink r:id="rId16">
              <w:r>
                <w:rPr>
                  <w:color w:val="0000FF"/>
                </w:rPr>
                <w:t>N 306-П</w:t>
              </w:r>
            </w:hyperlink>
            <w:r>
              <w:rPr>
                <w:color w:val="392C69"/>
              </w:rPr>
              <w:t>,</w:t>
            </w:r>
          </w:p>
          <w:p w:rsidR="006F3627" w:rsidRDefault="006F3627">
            <w:pPr>
              <w:pStyle w:val="ConsPlusNormal"/>
              <w:jc w:val="center"/>
            </w:pPr>
            <w:r>
              <w:rPr>
                <w:color w:val="392C69"/>
              </w:rPr>
              <w:t xml:space="preserve">от 25.04.2025 </w:t>
            </w:r>
            <w:hyperlink r:id="rId17">
              <w:r>
                <w:rPr>
                  <w:color w:val="0000FF"/>
                </w:rPr>
                <w:t>N 360-П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F3627" w:rsidRDefault="006F3627">
            <w:pPr>
              <w:pStyle w:val="ConsPlusNormal"/>
            </w:pPr>
          </w:p>
        </w:tc>
      </w:tr>
    </w:tbl>
    <w:p w:rsidR="006F3627" w:rsidRDefault="006F3627">
      <w:pPr>
        <w:pStyle w:val="ConsPlusNormal"/>
        <w:jc w:val="both"/>
      </w:pPr>
    </w:p>
    <w:p w:rsidR="006F3627" w:rsidRDefault="006F3627">
      <w:pPr>
        <w:pStyle w:val="ConsPlusTitle"/>
        <w:jc w:val="center"/>
        <w:outlineLvl w:val="1"/>
      </w:pPr>
      <w:r>
        <w:t>I. Общие положения</w:t>
      </w:r>
    </w:p>
    <w:p w:rsidR="006F3627" w:rsidRDefault="006F3627">
      <w:pPr>
        <w:pStyle w:val="ConsPlusNormal"/>
        <w:jc w:val="both"/>
      </w:pPr>
    </w:p>
    <w:p w:rsidR="006F3627" w:rsidRDefault="006F3627">
      <w:pPr>
        <w:pStyle w:val="ConsPlusNormal"/>
        <w:ind w:firstLine="540"/>
        <w:jc w:val="both"/>
      </w:pPr>
      <w:r>
        <w:t xml:space="preserve">1. Настоящее Положение в соответствии с Федеральным </w:t>
      </w:r>
      <w:hyperlink r:id="rId18">
        <w:r>
          <w:rPr>
            <w:color w:val="0000FF"/>
          </w:rPr>
          <w:t>законом</w:t>
        </w:r>
      </w:hyperlink>
      <w:r>
        <w:t xml:space="preserve"> "О Музейном фонде Российской Федерации и музеях в Российской Федерации" (далее - Федеральный закон N 54-ФЗ) и Федеральным </w:t>
      </w:r>
      <w:hyperlink r:id="rId19">
        <w:r>
          <w:rPr>
            <w:color w:val="0000FF"/>
          </w:rPr>
          <w:t>законом</w:t>
        </w:r>
      </w:hyperlink>
      <w:r>
        <w:t xml:space="preserve"> "О государственном контроле (надзоре) и муниципальном контроле в Российской Федерации" (далее - Федеральный закон N 248-ФЗ) устанавливает порядок организации и осуществления регионального государственного контроля (надзора) за состоянием Музейного фонда Российской Федерации (далее - региональный государственный музейный контроль (надзор).</w:t>
      </w:r>
    </w:p>
    <w:p w:rsidR="006F3627" w:rsidRDefault="006F3627">
      <w:pPr>
        <w:pStyle w:val="ConsPlusNormal"/>
        <w:spacing w:before="220"/>
        <w:ind w:firstLine="540"/>
        <w:jc w:val="both"/>
      </w:pPr>
      <w:r>
        <w:t>2. Региональный государственный музейный контроль (надзор) осуществляется министерством культуры области.</w:t>
      </w:r>
    </w:p>
    <w:p w:rsidR="006F3627" w:rsidRDefault="006F3627">
      <w:pPr>
        <w:pStyle w:val="ConsPlusNormal"/>
        <w:spacing w:before="220"/>
        <w:ind w:firstLine="540"/>
        <w:jc w:val="both"/>
      </w:pPr>
      <w:r>
        <w:t xml:space="preserve">3. Предметом регионального государственного музейного контроля (надзора) в соответствии с Федеральным </w:t>
      </w:r>
      <w:hyperlink r:id="rId20">
        <w:r>
          <w:rPr>
            <w:color w:val="0000FF"/>
          </w:rPr>
          <w:t>законом</w:t>
        </w:r>
      </w:hyperlink>
      <w:r>
        <w:t xml:space="preserve"> N 54-ФЗ является соблюдение государственными музеями, находящимися в ведении Саратовской области, в собственности, оперативном управлении или пользовании которых находятся музейные предметы и музейные коллекции, установленных Федеральным </w:t>
      </w:r>
      <w:hyperlink r:id="rId21">
        <w:r>
          <w:rPr>
            <w:color w:val="0000FF"/>
          </w:rPr>
          <w:t>законом</w:t>
        </w:r>
      </w:hyperlink>
      <w:r>
        <w:t xml:space="preserve"> N 54-ФЗ и принимаемыми в соответствии с ним иными нормативными правовыми актами обязательных требований к обеспечению хранения, изучения, комплектования, учета и использования музейных предметов и музейных коллекций, включенных в состав государственной части Музейного фонда Российской Федерации (далее - обязательные требования).</w:t>
      </w:r>
    </w:p>
    <w:p w:rsidR="006F3627" w:rsidRDefault="006F3627">
      <w:pPr>
        <w:pStyle w:val="ConsPlusNormal"/>
        <w:spacing w:before="220"/>
        <w:ind w:firstLine="540"/>
        <w:jc w:val="both"/>
      </w:pPr>
      <w:bookmarkStart w:id="1" w:name="P49"/>
      <w:bookmarkEnd w:id="1"/>
      <w:r>
        <w:t>4. Региональный государственный музейный контроль (надзор) осуществляется в отношении следующих объектов регионального государственного музейного контроля (надзора) деятельности, действий (бездействия) контролируемых лиц по обеспечению:</w:t>
      </w:r>
    </w:p>
    <w:p w:rsidR="006F3627" w:rsidRDefault="006F3627">
      <w:pPr>
        <w:pStyle w:val="ConsPlusNormal"/>
        <w:spacing w:before="220"/>
        <w:ind w:firstLine="540"/>
        <w:jc w:val="both"/>
      </w:pPr>
      <w:r>
        <w:t>а) фактического наличия и физической сохранности музейных предметов и музейных коллекций, сведения о которых содержатся в учетной документации, связанной с этими музейными предметами и музейными коллекциями;</w:t>
      </w:r>
    </w:p>
    <w:p w:rsidR="006F3627" w:rsidRDefault="006F3627">
      <w:pPr>
        <w:pStyle w:val="ConsPlusNormal"/>
        <w:jc w:val="both"/>
      </w:pPr>
      <w:r>
        <w:t>(</w:t>
      </w:r>
      <w:proofErr w:type="spellStart"/>
      <w:r>
        <w:t>пп</w:t>
      </w:r>
      <w:proofErr w:type="spellEnd"/>
      <w:r>
        <w:t xml:space="preserve">. "а" в ред. </w:t>
      </w:r>
      <w:hyperlink r:id="rId22">
        <w:r>
          <w:rPr>
            <w:color w:val="0000FF"/>
          </w:rPr>
          <w:t>постановления</w:t>
        </w:r>
      </w:hyperlink>
      <w:r>
        <w:t xml:space="preserve"> Правительства Саратовской области от 16.04.2024 N 306-П)</w:t>
      </w:r>
    </w:p>
    <w:p w:rsidR="006F3627" w:rsidRDefault="006F3627">
      <w:pPr>
        <w:pStyle w:val="ConsPlusNormal"/>
        <w:spacing w:before="220"/>
        <w:ind w:firstLine="540"/>
        <w:jc w:val="both"/>
      </w:pPr>
      <w:r>
        <w:t>б) проведения в отношении музейных предметов и музейных коллекций реставрационных работ лицами, прошедшими в Министерстве культуры Российской Федерации аттестацию на право проведения таких работ;</w:t>
      </w:r>
    </w:p>
    <w:p w:rsidR="006F3627" w:rsidRDefault="006F3627">
      <w:pPr>
        <w:pStyle w:val="ConsPlusNormal"/>
        <w:jc w:val="both"/>
      </w:pPr>
      <w:r>
        <w:t xml:space="preserve">(в ред. </w:t>
      </w:r>
      <w:hyperlink r:id="rId23">
        <w:r>
          <w:rPr>
            <w:color w:val="0000FF"/>
          </w:rPr>
          <w:t>постановления</w:t>
        </w:r>
      </w:hyperlink>
      <w:r>
        <w:t xml:space="preserve"> Правительства Саратовской области от 16.04.2024 N 306-П)</w:t>
      </w:r>
    </w:p>
    <w:p w:rsidR="006F3627" w:rsidRDefault="006F3627">
      <w:pPr>
        <w:pStyle w:val="ConsPlusNormal"/>
        <w:spacing w:before="220"/>
        <w:ind w:firstLine="540"/>
        <w:jc w:val="both"/>
      </w:pPr>
      <w:r>
        <w:t>в) безопасности музейных предметов и музейных коллекций, включая наличие присвоенных им учетных обозначений и охранной маркировки музейных предметов и музейных коллекций;</w:t>
      </w:r>
    </w:p>
    <w:p w:rsidR="006F3627" w:rsidRDefault="006F3627">
      <w:pPr>
        <w:pStyle w:val="ConsPlusNormal"/>
        <w:spacing w:before="220"/>
        <w:ind w:firstLine="540"/>
        <w:jc w:val="both"/>
      </w:pPr>
      <w:r>
        <w:t xml:space="preserve">г) учета музейных предметов и музейных коллекций, ведения и сохранности учетной </w:t>
      </w:r>
      <w:r>
        <w:lastRenderedPageBreak/>
        <w:t>документации, связанной с этими музейными предметами и музейными коллекциями.</w:t>
      </w:r>
    </w:p>
    <w:p w:rsidR="006F3627" w:rsidRDefault="006F3627">
      <w:pPr>
        <w:pStyle w:val="ConsPlusNormal"/>
        <w:spacing w:before="220"/>
        <w:ind w:firstLine="540"/>
        <w:jc w:val="both"/>
      </w:pPr>
      <w:r>
        <w:t>5. Министерством культуры области обеспечивается учет объектов регионального государственного музейного контроля (надзора) путем ведения перечня объектов регионального государственного музейного контроля (надзора).</w:t>
      </w:r>
    </w:p>
    <w:p w:rsidR="006F3627" w:rsidRDefault="006F3627">
      <w:pPr>
        <w:pStyle w:val="ConsPlusNormal"/>
        <w:spacing w:before="220"/>
        <w:ind w:firstLine="540"/>
        <w:jc w:val="both"/>
      </w:pPr>
      <w:r>
        <w:t>При сборе, обработке, анализе и учете сведений об объектах регионального государственного музейного контроля (надзора) для целей их учета министерство культуры области использует информацию, представляемую министерству культуры области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6F3627" w:rsidRDefault="006F3627">
      <w:pPr>
        <w:pStyle w:val="ConsPlusNormal"/>
        <w:spacing w:before="220"/>
        <w:ind w:firstLine="540"/>
        <w:jc w:val="both"/>
      </w:pPr>
      <w:r>
        <w:t>Перечень объектов регионального государственного музейного контроля (надзора) подлежит размещению на официальном сайте министерства культуры области в информационно-телекоммуникационной сети Интернет (далее - сайт министерства культуры области).</w:t>
      </w:r>
    </w:p>
    <w:p w:rsidR="006F3627" w:rsidRDefault="006F3627">
      <w:pPr>
        <w:pStyle w:val="ConsPlusNormal"/>
        <w:spacing w:before="220"/>
        <w:ind w:firstLine="540"/>
        <w:jc w:val="both"/>
      </w:pPr>
      <w:r>
        <w:t>В части музейных предметов и музейных коллекций, являющихся объектами регионального государственного музейного контроля (надзора), их учет обеспечивается с помощью Государственного каталога Музейного фонда Российской Федерации.</w:t>
      </w:r>
    </w:p>
    <w:p w:rsidR="006F3627" w:rsidRDefault="006F3627">
      <w:pPr>
        <w:pStyle w:val="ConsPlusNormal"/>
        <w:spacing w:before="220"/>
        <w:ind w:firstLine="540"/>
        <w:jc w:val="both"/>
      </w:pPr>
      <w:bookmarkStart w:id="2" w:name="P60"/>
      <w:bookmarkEnd w:id="2"/>
      <w:r>
        <w:t>6. Должностными лицами министерства культуры области, уполномоченными принимать решение о проведении контрольных (надзорных) мероприятий, являются:</w:t>
      </w:r>
    </w:p>
    <w:p w:rsidR="006F3627" w:rsidRDefault="006F3627">
      <w:pPr>
        <w:pStyle w:val="ConsPlusNormal"/>
        <w:spacing w:before="220"/>
        <w:ind w:firstLine="540"/>
        <w:jc w:val="both"/>
      </w:pPr>
      <w:r>
        <w:t>министр культуры области;</w:t>
      </w:r>
    </w:p>
    <w:p w:rsidR="006F3627" w:rsidRDefault="006F3627">
      <w:pPr>
        <w:pStyle w:val="ConsPlusNormal"/>
        <w:spacing w:before="220"/>
        <w:ind w:firstLine="540"/>
        <w:jc w:val="both"/>
      </w:pPr>
      <w:r>
        <w:t>первый заместитель министра культуры области, к сфере ведения которого отнесено курирование регионального государственного музейного контроля (надзора).</w:t>
      </w:r>
    </w:p>
    <w:p w:rsidR="006F3627" w:rsidRDefault="006F3627">
      <w:pPr>
        <w:pStyle w:val="ConsPlusNormal"/>
        <w:spacing w:before="220"/>
        <w:ind w:firstLine="540"/>
        <w:jc w:val="both"/>
      </w:pPr>
      <w:r>
        <w:t>7. Должностными лицами министерства культуры области, уполномоченными на осуществление регионального государственного музейного контроля (надзора), являются государственные гражданские служащие министерства культуры области, в должностные обязанности которых в соответствии с должностным регламентом входит осуществление регионального государственного музейного контроля (надзора) (далее - инспектор).</w:t>
      </w:r>
    </w:p>
    <w:p w:rsidR="006F3627" w:rsidRDefault="006F3627">
      <w:pPr>
        <w:pStyle w:val="ConsPlusNormal"/>
        <w:spacing w:before="220"/>
        <w:ind w:firstLine="540"/>
        <w:jc w:val="both"/>
      </w:pPr>
      <w:r>
        <w:t xml:space="preserve">8. Организация и осуществление регионального государственного музейного контроля (надзора) регулируются Федеральным </w:t>
      </w:r>
      <w:hyperlink r:id="rId24">
        <w:r>
          <w:rPr>
            <w:color w:val="0000FF"/>
          </w:rPr>
          <w:t>законом</w:t>
        </w:r>
      </w:hyperlink>
      <w:r>
        <w:t xml:space="preserve"> N 248-ФЗ.</w:t>
      </w:r>
    </w:p>
    <w:p w:rsidR="006F3627" w:rsidRDefault="006F3627">
      <w:pPr>
        <w:pStyle w:val="ConsPlusNormal"/>
        <w:jc w:val="both"/>
      </w:pPr>
    </w:p>
    <w:p w:rsidR="006F3627" w:rsidRDefault="006F3627">
      <w:pPr>
        <w:pStyle w:val="ConsPlusTitle"/>
        <w:jc w:val="center"/>
        <w:outlineLvl w:val="1"/>
      </w:pPr>
      <w:r>
        <w:t>II. Управление рисками причинения вреда (ущерба) охраняемым</w:t>
      </w:r>
    </w:p>
    <w:p w:rsidR="006F3627" w:rsidRDefault="006F3627">
      <w:pPr>
        <w:pStyle w:val="ConsPlusTitle"/>
        <w:jc w:val="center"/>
      </w:pPr>
      <w:r>
        <w:t>законом ценностям при осуществлении регионального</w:t>
      </w:r>
    </w:p>
    <w:p w:rsidR="006F3627" w:rsidRDefault="006F3627">
      <w:pPr>
        <w:pStyle w:val="ConsPlusTitle"/>
        <w:jc w:val="center"/>
      </w:pPr>
      <w:r>
        <w:t>государственного музейного контроля (надзора)</w:t>
      </w:r>
    </w:p>
    <w:p w:rsidR="006F3627" w:rsidRDefault="006F3627">
      <w:pPr>
        <w:pStyle w:val="ConsPlusNormal"/>
        <w:jc w:val="both"/>
      </w:pPr>
    </w:p>
    <w:p w:rsidR="006F3627" w:rsidRDefault="006F3627">
      <w:pPr>
        <w:pStyle w:val="ConsPlusNormal"/>
        <w:ind w:firstLine="540"/>
        <w:jc w:val="both"/>
      </w:pPr>
      <w:r>
        <w:t>9. При осуществлении регионального государственного музейного контроля (надзора) применяется система оценки и управления рисками.</w:t>
      </w:r>
    </w:p>
    <w:p w:rsidR="006F3627" w:rsidRDefault="006F3627">
      <w:pPr>
        <w:pStyle w:val="ConsPlusNormal"/>
        <w:spacing w:before="220"/>
        <w:ind w:firstLine="540"/>
        <w:jc w:val="both"/>
      </w:pPr>
      <w:r>
        <w:t>10. Министерство культуры области относит объекты регионального государственного музейного контроля (надзора) к одной из следующих категорий риска причинения вреда (ущерба) (далее - категории риска):</w:t>
      </w:r>
    </w:p>
    <w:p w:rsidR="006F3627" w:rsidRDefault="006F3627">
      <w:pPr>
        <w:pStyle w:val="ConsPlusNormal"/>
        <w:spacing w:before="220"/>
        <w:ind w:firstLine="540"/>
        <w:jc w:val="both"/>
      </w:pPr>
      <w:r>
        <w:t>а) высокий риск;</w:t>
      </w:r>
    </w:p>
    <w:p w:rsidR="006F3627" w:rsidRDefault="006F3627">
      <w:pPr>
        <w:pStyle w:val="ConsPlusNormal"/>
        <w:spacing w:before="220"/>
        <w:ind w:firstLine="540"/>
        <w:jc w:val="both"/>
      </w:pPr>
      <w:r>
        <w:t>б) средний риск;</w:t>
      </w:r>
    </w:p>
    <w:p w:rsidR="006F3627" w:rsidRDefault="006F3627">
      <w:pPr>
        <w:pStyle w:val="ConsPlusNormal"/>
        <w:spacing w:before="220"/>
        <w:ind w:firstLine="540"/>
        <w:jc w:val="both"/>
      </w:pPr>
      <w:r>
        <w:t>в) низкий риск.</w:t>
      </w:r>
    </w:p>
    <w:p w:rsidR="006F3627" w:rsidRDefault="006F3627">
      <w:pPr>
        <w:pStyle w:val="ConsPlusNormal"/>
        <w:spacing w:before="220"/>
        <w:ind w:firstLine="540"/>
        <w:jc w:val="both"/>
      </w:pPr>
      <w:r>
        <w:t xml:space="preserve">11. Отнесение объектов регионального государственного музейного контроля (надзора) к категориям риска осуществляется министром культуры области в соответствии с </w:t>
      </w:r>
      <w:hyperlink w:anchor="P286">
        <w:r>
          <w:rPr>
            <w:color w:val="0000FF"/>
          </w:rPr>
          <w:t>критериями</w:t>
        </w:r>
      </w:hyperlink>
      <w:r>
        <w:t xml:space="preserve"> отнесения объектов регионального государственного музейного контроля (надзора) к категориям риска согласно приложению N 1 к настоящему Положению.</w:t>
      </w:r>
    </w:p>
    <w:p w:rsidR="006F3627" w:rsidRDefault="006F3627">
      <w:pPr>
        <w:pStyle w:val="ConsPlusNormal"/>
        <w:jc w:val="both"/>
      </w:pPr>
    </w:p>
    <w:p w:rsidR="006F3627" w:rsidRDefault="006F3627">
      <w:pPr>
        <w:pStyle w:val="ConsPlusTitle"/>
        <w:jc w:val="center"/>
        <w:outlineLvl w:val="1"/>
      </w:pPr>
      <w:r>
        <w:t>III. Учет рисков причинения вреда (ущерба) охраняемым</w:t>
      </w:r>
    </w:p>
    <w:p w:rsidR="006F3627" w:rsidRDefault="006F3627">
      <w:pPr>
        <w:pStyle w:val="ConsPlusTitle"/>
        <w:jc w:val="center"/>
      </w:pPr>
      <w:r>
        <w:t>законом ценностям при проведении контрольных</w:t>
      </w:r>
    </w:p>
    <w:p w:rsidR="006F3627" w:rsidRDefault="006F3627">
      <w:pPr>
        <w:pStyle w:val="ConsPlusTitle"/>
        <w:jc w:val="center"/>
      </w:pPr>
      <w:r>
        <w:t>(надзорных) мероприятий</w:t>
      </w:r>
    </w:p>
    <w:p w:rsidR="006F3627" w:rsidRDefault="006F3627">
      <w:pPr>
        <w:pStyle w:val="ConsPlusNormal"/>
        <w:jc w:val="both"/>
      </w:pPr>
    </w:p>
    <w:p w:rsidR="006F3627" w:rsidRDefault="006F3627">
      <w:pPr>
        <w:pStyle w:val="ConsPlusNormal"/>
        <w:ind w:firstLine="540"/>
        <w:jc w:val="both"/>
      </w:pPr>
      <w:r>
        <w:t>12. В отношении объектов регионального государственного музейного контроля (надзора), которые отнесены к категории высокого риска, проводится один обязательный профилактический визит в год либо одно плановое контрольное (надзорное) мероприятие в два года из следующих контрольных (надзорных) мероприятий:</w:t>
      </w:r>
    </w:p>
    <w:p w:rsidR="006F3627" w:rsidRDefault="006F3627">
      <w:pPr>
        <w:pStyle w:val="ConsPlusNormal"/>
        <w:spacing w:before="220"/>
        <w:ind w:firstLine="540"/>
        <w:jc w:val="both"/>
      </w:pPr>
      <w:r>
        <w:t>инспекционный визит;</w:t>
      </w:r>
    </w:p>
    <w:p w:rsidR="006F3627" w:rsidRDefault="006F3627">
      <w:pPr>
        <w:pStyle w:val="ConsPlusNormal"/>
        <w:spacing w:before="220"/>
        <w:ind w:firstLine="540"/>
        <w:jc w:val="both"/>
      </w:pPr>
      <w:r>
        <w:t>документарная проверка;</w:t>
      </w:r>
    </w:p>
    <w:p w:rsidR="006F3627" w:rsidRDefault="006F3627">
      <w:pPr>
        <w:pStyle w:val="ConsPlusNormal"/>
        <w:spacing w:before="220"/>
        <w:ind w:firstLine="540"/>
        <w:jc w:val="both"/>
      </w:pPr>
      <w:r>
        <w:t>выездная проверка.</w:t>
      </w:r>
    </w:p>
    <w:p w:rsidR="006F3627" w:rsidRDefault="006F3627">
      <w:pPr>
        <w:pStyle w:val="ConsPlusNormal"/>
        <w:spacing w:before="220"/>
        <w:ind w:firstLine="540"/>
        <w:jc w:val="both"/>
      </w:pPr>
      <w:r>
        <w:t>Плановые контрольные (надзорные) мероприятия в отношении объектов регионального государственного музейного контроля (надзора), отнесенных к категории среднего риска, не проводятся.</w:t>
      </w:r>
    </w:p>
    <w:p w:rsidR="006F3627" w:rsidRDefault="006F3627">
      <w:pPr>
        <w:pStyle w:val="ConsPlusNormal"/>
        <w:jc w:val="both"/>
      </w:pPr>
      <w:r>
        <w:t xml:space="preserve">(п. 12 в ред. </w:t>
      </w:r>
      <w:hyperlink r:id="rId25">
        <w:r>
          <w:rPr>
            <w:color w:val="0000FF"/>
          </w:rPr>
          <w:t>постановления</w:t>
        </w:r>
      </w:hyperlink>
      <w:r>
        <w:t xml:space="preserve"> Правительства Саратовской области от 25.04.2025 N 360-П)</w:t>
      </w:r>
    </w:p>
    <w:p w:rsidR="006F3627" w:rsidRDefault="006F3627">
      <w:pPr>
        <w:pStyle w:val="ConsPlusNormal"/>
        <w:jc w:val="both"/>
      </w:pPr>
    </w:p>
    <w:p w:rsidR="006F3627" w:rsidRDefault="006F3627">
      <w:pPr>
        <w:pStyle w:val="ConsPlusTitle"/>
        <w:jc w:val="center"/>
        <w:outlineLvl w:val="1"/>
      </w:pPr>
      <w:r>
        <w:t>IV. Профилактика рисков причинения вреда (ущерба)</w:t>
      </w:r>
    </w:p>
    <w:p w:rsidR="006F3627" w:rsidRDefault="006F3627">
      <w:pPr>
        <w:pStyle w:val="ConsPlusTitle"/>
        <w:jc w:val="center"/>
      </w:pPr>
      <w:r>
        <w:t>охраняемым законом ценностям</w:t>
      </w:r>
    </w:p>
    <w:p w:rsidR="006F3627" w:rsidRDefault="006F3627">
      <w:pPr>
        <w:pStyle w:val="ConsPlusNormal"/>
        <w:jc w:val="both"/>
      </w:pPr>
    </w:p>
    <w:p w:rsidR="006F3627" w:rsidRDefault="006F3627">
      <w:pPr>
        <w:pStyle w:val="ConsPlusNormal"/>
        <w:ind w:firstLine="540"/>
        <w:jc w:val="both"/>
      </w:pPr>
      <w:r>
        <w:t>13. С целью предотвращения совершения контролируемыми лицами нарушений обязательных требований министерство культуры области проводит следующие профилактические мероприятия:</w:t>
      </w:r>
    </w:p>
    <w:p w:rsidR="006F3627" w:rsidRDefault="006F3627">
      <w:pPr>
        <w:pStyle w:val="ConsPlusNormal"/>
        <w:spacing w:before="220"/>
        <w:ind w:firstLine="540"/>
        <w:jc w:val="both"/>
      </w:pPr>
      <w:r>
        <w:t>а) информирование;</w:t>
      </w:r>
    </w:p>
    <w:p w:rsidR="006F3627" w:rsidRDefault="006F3627">
      <w:pPr>
        <w:pStyle w:val="ConsPlusNormal"/>
        <w:spacing w:before="220"/>
        <w:ind w:firstLine="540"/>
        <w:jc w:val="both"/>
      </w:pPr>
      <w:r>
        <w:t>б) обобщение правоприменительной практики;</w:t>
      </w:r>
    </w:p>
    <w:p w:rsidR="006F3627" w:rsidRDefault="006F3627">
      <w:pPr>
        <w:pStyle w:val="ConsPlusNormal"/>
        <w:spacing w:before="220"/>
        <w:ind w:firstLine="540"/>
        <w:jc w:val="both"/>
      </w:pPr>
      <w:r>
        <w:t>в) объявление предостережения;</w:t>
      </w:r>
    </w:p>
    <w:p w:rsidR="006F3627" w:rsidRDefault="006F3627">
      <w:pPr>
        <w:pStyle w:val="ConsPlusNormal"/>
        <w:spacing w:before="220"/>
        <w:ind w:firstLine="540"/>
        <w:jc w:val="both"/>
      </w:pPr>
      <w:r>
        <w:t>г) консультирование;</w:t>
      </w:r>
    </w:p>
    <w:p w:rsidR="009769B4" w:rsidRPr="00956827" w:rsidRDefault="006F3627" w:rsidP="00956827">
      <w:pPr>
        <w:pStyle w:val="ConsPlusNormal"/>
        <w:spacing w:before="220"/>
        <w:ind w:firstLine="540"/>
        <w:jc w:val="both"/>
      </w:pPr>
      <w:proofErr w:type="spellStart"/>
      <w:r w:rsidRPr="00956827">
        <w:t>д</w:t>
      </w:r>
      <w:proofErr w:type="spellEnd"/>
      <w:r w:rsidRPr="00956827">
        <w:t>) профилактический визит.</w:t>
      </w:r>
    </w:p>
    <w:p w:rsidR="009769B4" w:rsidRPr="00956827" w:rsidRDefault="009769B4">
      <w:pPr>
        <w:pStyle w:val="ConsPlusNormal"/>
        <w:spacing w:before="220"/>
        <w:ind w:firstLine="540"/>
        <w:jc w:val="both"/>
      </w:pPr>
      <w:r w:rsidRPr="00956827">
        <w:t xml:space="preserve">13. </w:t>
      </w:r>
      <w:proofErr w:type="gramStart"/>
      <w:r w:rsidRPr="00956827">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w:t>
      </w:r>
      <w:proofErr w:type="gramEnd"/>
      <w:r w:rsidRPr="00956827">
        <w:t xml:space="preserve"> подписания. </w:t>
      </w:r>
    </w:p>
    <w:p w:rsidR="006F3627" w:rsidRDefault="006F3627">
      <w:pPr>
        <w:pStyle w:val="ConsPlusNormal"/>
        <w:spacing w:before="220"/>
        <w:ind w:firstLine="540"/>
        <w:jc w:val="both"/>
      </w:pPr>
      <w:r w:rsidRPr="00956827">
        <w:t>14. Министерство культуры области</w:t>
      </w:r>
      <w:r>
        <w:t xml:space="preserve"> ежегодно утверждает программу профилактики рисков причинения вреда (ущерба) охраняемым законом ценностям (далее - программа профилактики), которая размещается на сайте министерства культуры области.</w:t>
      </w:r>
    </w:p>
    <w:p w:rsidR="006F3627" w:rsidRDefault="006F3627">
      <w:pPr>
        <w:pStyle w:val="ConsPlusNormal"/>
        <w:spacing w:before="220"/>
        <w:ind w:firstLine="540"/>
        <w:jc w:val="both"/>
      </w:pPr>
      <w:r>
        <w:t>15. Информирование объектов регионального государственного музейного контроля (надзора) и иных лиц по вопросам соблюдения обязательных требований осуществляется посредством размещения соответствующих сведений на официальном сайте министерства культуры области в сети Интернет и в средствах массовой информации, в том числе:</w:t>
      </w:r>
    </w:p>
    <w:p w:rsidR="006F3627" w:rsidRDefault="006F3627">
      <w:pPr>
        <w:pStyle w:val="ConsPlusNormal"/>
        <w:spacing w:before="220"/>
        <w:ind w:firstLine="540"/>
        <w:jc w:val="both"/>
      </w:pPr>
      <w:r>
        <w:t>а) текстов нормативных правовых актов, регулирующих осуществление регионального государственного музейного контроля (надзора);</w:t>
      </w:r>
    </w:p>
    <w:p w:rsidR="006F3627" w:rsidRDefault="006F3627">
      <w:pPr>
        <w:pStyle w:val="ConsPlusNormal"/>
        <w:spacing w:before="220"/>
        <w:ind w:firstLine="540"/>
        <w:jc w:val="both"/>
      </w:pPr>
      <w:r>
        <w:t>б) сведений об изменениях, внесенных в нормативные правовые акты, регулирующие осуществление регионального государственного музейного контроля (надзора), о сроках и порядке их вступления в силу;</w:t>
      </w:r>
    </w:p>
    <w:p w:rsidR="006F3627" w:rsidRDefault="006F3627">
      <w:pPr>
        <w:pStyle w:val="ConsPlusNormal"/>
        <w:spacing w:before="220"/>
        <w:ind w:firstLine="540"/>
        <w:jc w:val="both"/>
      </w:pPr>
      <w:r>
        <w:t>в) перечня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регионального государственного музейного контроля (надзора), а также информации о мерах ответственности, применяемых при нарушении обязательных требований, с текстами в действующей редакции;</w:t>
      </w:r>
    </w:p>
    <w:p w:rsidR="006F3627" w:rsidRDefault="006F3627">
      <w:pPr>
        <w:pStyle w:val="ConsPlusNormal"/>
        <w:spacing w:before="220"/>
        <w:ind w:firstLine="540"/>
        <w:jc w:val="both"/>
      </w:pPr>
      <w:r>
        <w:t xml:space="preserve">г) руководств по соблюдению обязательных требований, разработанных и утвержденных в соответствии с Федеральным </w:t>
      </w:r>
      <w:hyperlink r:id="rId26">
        <w:r>
          <w:rPr>
            <w:color w:val="0000FF"/>
          </w:rPr>
          <w:t>законом</w:t>
        </w:r>
      </w:hyperlink>
      <w:r>
        <w:t xml:space="preserve"> "Об обязательных требованиях в Российской Федерации";</w:t>
      </w:r>
    </w:p>
    <w:p w:rsidR="006F3627" w:rsidRDefault="006F3627">
      <w:pPr>
        <w:pStyle w:val="ConsPlusNormal"/>
        <w:spacing w:before="220"/>
        <w:ind w:firstLine="540"/>
        <w:jc w:val="both"/>
      </w:pPr>
      <w:r>
        <w:t>д) перечня индикаторов риска нарушения обязательных требований, порядка отнесения объектов регионального государственного музейного контроля (надзора) к категориям риска;</w:t>
      </w:r>
    </w:p>
    <w:p w:rsidR="006F3627" w:rsidRDefault="006F3627">
      <w:pPr>
        <w:pStyle w:val="ConsPlusNormal"/>
        <w:spacing w:before="220"/>
        <w:ind w:firstLine="540"/>
        <w:jc w:val="both"/>
      </w:pPr>
      <w:r>
        <w:t>е) перечня объектов регионального государственного музейного контроля (надзора), учитываемых в рамках формирования ежегодного плана контрольных (надзорных) мероприятий, с указанием категории риска;</w:t>
      </w:r>
    </w:p>
    <w:p w:rsidR="006F3627" w:rsidRDefault="006F3627">
      <w:pPr>
        <w:pStyle w:val="ConsPlusNormal"/>
        <w:spacing w:before="220"/>
        <w:ind w:firstLine="540"/>
        <w:jc w:val="both"/>
      </w:pPr>
      <w:r>
        <w:t>ж) программы профилактики и плана проведения плановых контрольных (надзорных) мероприятий министерством культуры области;</w:t>
      </w:r>
    </w:p>
    <w:p w:rsidR="006F3627" w:rsidRDefault="006F3627">
      <w:pPr>
        <w:pStyle w:val="ConsPlusNormal"/>
        <w:spacing w:before="220"/>
        <w:ind w:firstLine="540"/>
        <w:jc w:val="both"/>
      </w:pPr>
      <w:r>
        <w:t>з) исчерпывающий перечень сведений, которые могут запрашиваться министерством культуры области у контролируемого лица;</w:t>
      </w:r>
    </w:p>
    <w:p w:rsidR="006F3627" w:rsidRDefault="006F3627">
      <w:pPr>
        <w:pStyle w:val="ConsPlusNormal"/>
        <w:spacing w:before="220"/>
        <w:ind w:firstLine="540"/>
        <w:jc w:val="both"/>
      </w:pPr>
      <w:r>
        <w:t>и) сведений о способах получения консультаций по вопросам соблюдения обязательных требований;</w:t>
      </w:r>
    </w:p>
    <w:p w:rsidR="006F3627" w:rsidRDefault="006F3627">
      <w:pPr>
        <w:pStyle w:val="ConsPlusNormal"/>
        <w:spacing w:before="220"/>
        <w:ind w:firstLine="540"/>
        <w:jc w:val="both"/>
      </w:pPr>
      <w:r>
        <w:t>к) сведений о применении министерством культуры области мер стимулирования добросовестности контролируемых лиц;</w:t>
      </w:r>
    </w:p>
    <w:p w:rsidR="006F3627" w:rsidRDefault="006F3627">
      <w:pPr>
        <w:pStyle w:val="ConsPlusNormal"/>
        <w:spacing w:before="220"/>
        <w:ind w:firstLine="540"/>
        <w:jc w:val="both"/>
      </w:pPr>
      <w:r>
        <w:t>л) сведений о порядке досудебного обжалования решений министерства культуры области, действий (бездействия) должностных лиц министерства культуры области;</w:t>
      </w:r>
    </w:p>
    <w:p w:rsidR="006F3627" w:rsidRDefault="006F3627">
      <w:pPr>
        <w:pStyle w:val="ConsPlusNormal"/>
        <w:spacing w:before="220"/>
        <w:ind w:firstLine="540"/>
        <w:jc w:val="both"/>
      </w:pPr>
      <w:r>
        <w:t>м) докладов, содержащих результаты обобщения правоприменительной практики министерства культуры области;</w:t>
      </w:r>
    </w:p>
    <w:p w:rsidR="006F3627" w:rsidRDefault="006F3627">
      <w:pPr>
        <w:pStyle w:val="ConsPlusNormal"/>
        <w:spacing w:before="220"/>
        <w:ind w:firstLine="540"/>
        <w:jc w:val="both"/>
      </w:pPr>
      <w:r>
        <w:t>н) докладов о региональном государственном музейном контроле (надзоре);</w:t>
      </w:r>
    </w:p>
    <w:p w:rsidR="006F3627" w:rsidRDefault="006F3627">
      <w:pPr>
        <w:pStyle w:val="ConsPlusNormal"/>
        <w:spacing w:before="220"/>
        <w:ind w:firstLine="540"/>
        <w:jc w:val="both"/>
      </w:pPr>
      <w:r>
        <w:t>о) иных сведений, предусмотренных нормативными правовыми актами Российской Федерации, нормативными правовыми актами Саратовской области и (или) программой профилактики.</w:t>
      </w:r>
    </w:p>
    <w:p w:rsidR="006F3627" w:rsidRDefault="006F3627">
      <w:pPr>
        <w:pStyle w:val="ConsPlusNormal"/>
        <w:spacing w:before="220"/>
        <w:ind w:firstLine="540"/>
        <w:jc w:val="both"/>
      </w:pPr>
      <w:r>
        <w:t>16. Министерство культуры области ежегодно по итогам обобщения правоприменительной практики осуществляет подготовку предложений по результатам обобщения правоприменительной практики и обеспечивает подготовку доклада о результатах правоприменительной практики и обеспечивает публичное обсуждение проекта указанного доклада.</w:t>
      </w:r>
    </w:p>
    <w:p w:rsidR="006F3627" w:rsidRDefault="006F3627">
      <w:pPr>
        <w:pStyle w:val="ConsPlusNormal"/>
        <w:jc w:val="both"/>
      </w:pPr>
      <w:r>
        <w:t xml:space="preserve">(в ред. </w:t>
      </w:r>
      <w:hyperlink r:id="rId27">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Доклад о результатах правоприменительной практики утверждается приказом министерства культуры области и размещается на официальном сайте министерства культуры области в сети Интернет не позднее 1 апреля года, следующего за отчетным.</w:t>
      </w:r>
    </w:p>
    <w:p w:rsidR="006F3627" w:rsidRDefault="006F3627">
      <w:pPr>
        <w:pStyle w:val="ConsPlusNormal"/>
        <w:spacing w:before="220"/>
        <w:ind w:firstLine="540"/>
        <w:jc w:val="both"/>
      </w:pPr>
      <w:r>
        <w:t>17. В случае наличия у министерства культуры области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министерство культуры области объявляет контролируемому лицу предостережение о недопустимости нарушения обязательных требований, предлагает ему принять меры по обеспечению соблюдения обязательных требований.</w:t>
      </w:r>
    </w:p>
    <w:p w:rsidR="006F3627" w:rsidRDefault="006F3627">
      <w:pPr>
        <w:pStyle w:val="ConsPlusNormal"/>
        <w:spacing w:before="220"/>
        <w:ind w:firstLine="540"/>
        <w:jc w:val="both"/>
      </w:pPr>
      <w:bookmarkStart w:id="3" w:name="P117"/>
      <w:bookmarkEnd w:id="3"/>
      <w:r>
        <w:t>18. Контролируемое лицо вправе в течение 15 рабочих дней со дня получения предостережения о недопустимости нарушения обязательных требований (далее - предостережение) подать возражение на объявленное предостережение (далее - возражение) уполномоченным лицом министерства культуры области - министру культуры области или лицу, исполняющему обязанности министра культуры области.</w:t>
      </w:r>
    </w:p>
    <w:p w:rsidR="006F3627" w:rsidRDefault="006F3627">
      <w:pPr>
        <w:pStyle w:val="ConsPlusNormal"/>
        <w:spacing w:before="220"/>
        <w:ind w:firstLine="540"/>
        <w:jc w:val="both"/>
      </w:pPr>
      <w:r>
        <w:t>19. В возражении указываются:</w:t>
      </w:r>
    </w:p>
    <w:p w:rsidR="006F3627" w:rsidRDefault="006F3627">
      <w:pPr>
        <w:pStyle w:val="ConsPlusNormal"/>
        <w:spacing w:before="220"/>
        <w:ind w:firstLine="540"/>
        <w:jc w:val="both"/>
      </w:pPr>
      <w:r>
        <w:t>наименование юридического лица;</w:t>
      </w:r>
    </w:p>
    <w:p w:rsidR="006F3627" w:rsidRDefault="006F3627">
      <w:pPr>
        <w:pStyle w:val="ConsPlusNormal"/>
        <w:spacing w:before="220"/>
        <w:ind w:firstLine="540"/>
        <w:jc w:val="both"/>
      </w:pPr>
      <w:r>
        <w:t>дата и номер предостережения;</w:t>
      </w:r>
    </w:p>
    <w:p w:rsidR="006F3627" w:rsidRDefault="006F3627">
      <w:pPr>
        <w:pStyle w:val="ConsPlusNormal"/>
        <w:spacing w:before="220"/>
        <w:ind w:firstLine="540"/>
        <w:jc w:val="both"/>
      </w:pPr>
      <w:r>
        <w:t>должностное лицо министерства культуры области, вынесшее предостережение;</w:t>
      </w:r>
    </w:p>
    <w:p w:rsidR="006F3627" w:rsidRDefault="006F3627">
      <w:pPr>
        <w:pStyle w:val="ConsPlusNormal"/>
        <w:spacing w:before="220"/>
        <w:ind w:firstLine="540"/>
        <w:jc w:val="both"/>
      </w:pPr>
      <w:r>
        <w:t>обоснование позиции в отношении указанных в предостережении действий (бездействия) лица, которые приводят или могут привести к нарушению обязательных требований.</w:t>
      </w:r>
    </w:p>
    <w:p w:rsidR="006F3627" w:rsidRDefault="006F3627">
      <w:pPr>
        <w:pStyle w:val="ConsPlusNormal"/>
        <w:spacing w:before="220"/>
        <w:ind w:firstLine="540"/>
        <w:jc w:val="both"/>
      </w:pPr>
      <w:r>
        <w:t>При этом лицо вправе приложить к возражению документы, подтверждающие обоснованность таких возражений, или их заверенные копии.</w:t>
      </w:r>
    </w:p>
    <w:p w:rsidR="006F3627" w:rsidRDefault="006F3627">
      <w:pPr>
        <w:pStyle w:val="ConsPlusNormal"/>
        <w:spacing w:before="220"/>
        <w:ind w:firstLine="540"/>
        <w:jc w:val="both"/>
      </w:pPr>
      <w:r>
        <w:t xml:space="preserve">20. Возражение рассматривается соответствующим должностным лицом, указанным в </w:t>
      </w:r>
      <w:hyperlink w:anchor="P117">
        <w:r>
          <w:rPr>
            <w:color w:val="0000FF"/>
          </w:rPr>
          <w:t>пункте 18</w:t>
        </w:r>
      </w:hyperlink>
      <w:r>
        <w:t xml:space="preserve"> настоящего Положения, в течение 20 рабочих дней со дня регистрации возражения.</w:t>
      </w:r>
    </w:p>
    <w:p w:rsidR="006F3627" w:rsidRDefault="006F3627">
      <w:pPr>
        <w:pStyle w:val="ConsPlusNormal"/>
        <w:spacing w:before="220"/>
        <w:ind w:firstLine="540"/>
        <w:jc w:val="both"/>
      </w:pPr>
      <w:bookmarkStart w:id="4" w:name="P125"/>
      <w:bookmarkEnd w:id="4"/>
      <w:r>
        <w:t>21. По результатам рассмотрения возражения должностное лицо, рассмотревшее возражение, принимает одно из следующих решений:</w:t>
      </w:r>
    </w:p>
    <w:p w:rsidR="006F3627" w:rsidRDefault="006F3627">
      <w:pPr>
        <w:pStyle w:val="ConsPlusNormal"/>
        <w:spacing w:before="220"/>
        <w:ind w:firstLine="540"/>
        <w:jc w:val="both"/>
      </w:pPr>
      <w:r>
        <w:t>а) удовлетворяет возражение в форме отмены объявленного предостережения;</w:t>
      </w:r>
    </w:p>
    <w:p w:rsidR="006F3627" w:rsidRDefault="006F3627">
      <w:pPr>
        <w:pStyle w:val="ConsPlusNormal"/>
        <w:spacing w:before="220"/>
        <w:ind w:firstLine="540"/>
        <w:jc w:val="both"/>
      </w:pPr>
      <w:r>
        <w:t>б) отказывает в удовлетворении возражения.</w:t>
      </w:r>
    </w:p>
    <w:p w:rsidR="006F3627" w:rsidRDefault="006F3627">
      <w:pPr>
        <w:pStyle w:val="ConsPlusNormal"/>
        <w:spacing w:before="220"/>
        <w:ind w:firstLine="540"/>
        <w:jc w:val="both"/>
      </w:pPr>
      <w:r>
        <w:t xml:space="preserve">22. Не позднее дня, следующего за днем принятия решения, указанного в </w:t>
      </w:r>
      <w:hyperlink w:anchor="P125">
        <w:r>
          <w:rPr>
            <w:color w:val="0000FF"/>
          </w:rPr>
          <w:t>пункте 21</w:t>
        </w:r>
      </w:hyperlink>
      <w:r>
        <w:t xml:space="preserve"> настоящего Положения, лицу, подавшему возражение, в письменной форме направляется мотивированный ответ о результатах рассмотрения возражения. В случае если контролируемое лицо выразило желание получить ответ на возражение на адрес электронной почты, указанной в возражении, на этот адрес электронной почты направляется копия мотивированного ответа.</w:t>
      </w:r>
    </w:p>
    <w:p w:rsidR="006F3627" w:rsidRDefault="006F3627">
      <w:pPr>
        <w:pStyle w:val="ConsPlusNormal"/>
        <w:spacing w:before="220"/>
        <w:ind w:firstLine="540"/>
        <w:jc w:val="both"/>
      </w:pPr>
      <w:r>
        <w:t>23.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756C0D" w:rsidRDefault="00756C0D">
      <w:pPr>
        <w:pStyle w:val="ConsPlusNormal"/>
        <w:spacing w:before="220"/>
        <w:ind w:firstLine="540"/>
        <w:jc w:val="both"/>
      </w:pPr>
      <w:r w:rsidRPr="00956827">
        <w:t>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6F3627" w:rsidRDefault="006F3627">
      <w:pPr>
        <w:pStyle w:val="ConsPlusNormal"/>
        <w:spacing w:before="220"/>
        <w:ind w:firstLine="540"/>
        <w:jc w:val="both"/>
      </w:pPr>
      <w:r>
        <w:t>24. Инспектор осуществляет консультирование по следующим вопросам:</w:t>
      </w:r>
    </w:p>
    <w:p w:rsidR="006F3627" w:rsidRDefault="006F3627">
      <w:pPr>
        <w:pStyle w:val="ConsPlusNormal"/>
        <w:spacing w:before="220"/>
        <w:ind w:firstLine="540"/>
        <w:jc w:val="both"/>
      </w:pPr>
      <w:r>
        <w:t>а) наличие и (или) содержание обязательных требований;</w:t>
      </w:r>
    </w:p>
    <w:p w:rsidR="006F3627" w:rsidRDefault="006F3627">
      <w:pPr>
        <w:pStyle w:val="ConsPlusNormal"/>
        <w:spacing w:before="220"/>
        <w:ind w:firstLine="540"/>
        <w:jc w:val="both"/>
      </w:pPr>
      <w:r>
        <w:t>б) периодичность и порядок проведения контрольных (надзорных) мероприятий;</w:t>
      </w:r>
    </w:p>
    <w:p w:rsidR="006F3627" w:rsidRDefault="006F3627">
      <w:pPr>
        <w:pStyle w:val="ConsPlusNormal"/>
        <w:spacing w:before="220"/>
        <w:ind w:firstLine="540"/>
        <w:jc w:val="both"/>
      </w:pPr>
      <w:r>
        <w:t>в) порядок выполнения обязательных требований;</w:t>
      </w:r>
    </w:p>
    <w:p w:rsidR="006F3627" w:rsidRDefault="006F3627">
      <w:pPr>
        <w:pStyle w:val="ConsPlusNormal"/>
        <w:spacing w:before="220"/>
        <w:ind w:firstLine="540"/>
        <w:jc w:val="both"/>
      </w:pPr>
      <w:bookmarkStart w:id="5" w:name="P134"/>
      <w:bookmarkEnd w:id="5"/>
      <w:r>
        <w:t>г) порядок исполнения предписания, выданного по результатам контрольного (надзорного) мероприятия.</w:t>
      </w:r>
    </w:p>
    <w:p w:rsidR="006F3627" w:rsidRDefault="006F3627">
      <w:pPr>
        <w:pStyle w:val="ConsPlusNormal"/>
        <w:spacing w:before="220"/>
        <w:ind w:firstLine="540"/>
        <w:jc w:val="both"/>
      </w:pPr>
      <w:r>
        <w:t xml:space="preserve">25. Инспектор осуществляет письменное консультирование по вопросам, предусмотренным </w:t>
      </w:r>
      <w:hyperlink w:anchor="P134">
        <w:r>
          <w:rPr>
            <w:color w:val="0000FF"/>
          </w:rPr>
          <w:t>подпунктом "г" пункта 24</w:t>
        </w:r>
      </w:hyperlink>
      <w:r>
        <w:t xml:space="preserve"> настоящего Положения.</w:t>
      </w:r>
    </w:p>
    <w:p w:rsidR="006F3627" w:rsidRDefault="006F3627">
      <w:pPr>
        <w:pStyle w:val="ConsPlusNormal"/>
        <w:spacing w:before="220"/>
        <w:ind w:firstLine="540"/>
        <w:jc w:val="both"/>
      </w:pPr>
      <w:r>
        <w:t>26. В ходе консультирования не может представляться информация, содержащая оценку конкретного контрольного (надзорного) мероприятия, решений и (или) действий должностных лиц министерства культуры области, иных участников контрольного (надзорного) мероприятия, экспертиз.</w:t>
      </w:r>
    </w:p>
    <w:p w:rsidR="006F3627" w:rsidRDefault="006F3627">
      <w:pPr>
        <w:pStyle w:val="ConsPlusNormal"/>
        <w:spacing w:before="220"/>
        <w:ind w:firstLine="540"/>
        <w:jc w:val="both"/>
      </w:pPr>
      <w:r>
        <w:t xml:space="preserve">27. Консультирование по однотипным обращениям контролируемых лиц и их представителей посредством размещения на сайте министерства культуры области письменного разъяснения, подписанного одним из должностных лиц министерства культуры области, указанных в </w:t>
      </w:r>
      <w:hyperlink w:anchor="P60">
        <w:r>
          <w:rPr>
            <w:color w:val="0000FF"/>
          </w:rPr>
          <w:t>пункте 6</w:t>
        </w:r>
      </w:hyperlink>
      <w:r>
        <w:t xml:space="preserve"> настоящего Положения, осуществляется в случаях регулярного (5 и более раз) поступления обращений по вопросу соблюдения одних и тех же обязательных требований.</w:t>
      </w:r>
    </w:p>
    <w:p w:rsidR="006F3627" w:rsidRDefault="006F3627">
      <w:pPr>
        <w:pStyle w:val="ConsPlusNormal"/>
        <w:spacing w:before="220"/>
        <w:ind w:firstLine="540"/>
        <w:jc w:val="both"/>
      </w:pPr>
      <w:r>
        <w:t>28.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6F3627" w:rsidRDefault="006F3627">
      <w:pPr>
        <w:pStyle w:val="ConsPlusNormal"/>
        <w:jc w:val="both"/>
      </w:pPr>
      <w:r>
        <w:t xml:space="preserve">(в ред. </w:t>
      </w:r>
      <w:hyperlink r:id="rId28">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 xml:space="preserve">До 1 января 2030 года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"Единый портал государственных и муниципальных услуг (функций)". Такое обращение подлежит рассмотрению в течение 10 рабочих дней со дня его регистрации. Подписание такого обращения осуществляется в соответствии с порядком, установленным </w:t>
      </w:r>
      <w:hyperlink w:anchor="P244">
        <w:r>
          <w:rPr>
            <w:color w:val="0000FF"/>
          </w:rPr>
          <w:t>частью третьей пункта 70</w:t>
        </w:r>
      </w:hyperlink>
      <w:r>
        <w:t xml:space="preserve"> настоящего Положения.</w:t>
      </w:r>
    </w:p>
    <w:p w:rsidR="006F3627" w:rsidRDefault="006F3627">
      <w:pPr>
        <w:pStyle w:val="ConsPlusNormal"/>
        <w:jc w:val="both"/>
      </w:pPr>
      <w:r>
        <w:t xml:space="preserve">(часть третья введена </w:t>
      </w:r>
      <w:hyperlink r:id="rId29">
        <w:r>
          <w:rPr>
            <w:color w:val="0000FF"/>
          </w:rPr>
          <w:t>постановлением</w:t>
        </w:r>
      </w:hyperlink>
      <w:r>
        <w:t xml:space="preserve"> Правительства Саратовской области от 17.07.2023 N 654-П)</w:t>
      </w:r>
    </w:p>
    <w:p w:rsidR="006F3627" w:rsidRDefault="006F3627">
      <w:pPr>
        <w:pStyle w:val="ConsPlusNormal"/>
        <w:spacing w:before="220"/>
        <w:ind w:firstLine="540"/>
        <w:jc w:val="both"/>
      </w:pPr>
      <w: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регионального государственного музейного контроля (надзора),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регионального государственного музейного контроля (надзора)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указанных объектов контроля к категориям риска, и проводит оценку уровня соблюдения контролируемым лицом обязательных требований.</w:t>
      </w:r>
    </w:p>
    <w:p w:rsidR="006F3627" w:rsidRDefault="006F3627">
      <w:pPr>
        <w:pStyle w:val="ConsPlusNormal"/>
        <w:jc w:val="both"/>
      </w:pPr>
      <w:r>
        <w:t xml:space="preserve">(часть третья в ред. </w:t>
      </w:r>
      <w:hyperlink r:id="rId30">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29.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6F3627" w:rsidRDefault="006F3627">
      <w:pPr>
        <w:pStyle w:val="ConsPlusNormal"/>
        <w:spacing w:before="220"/>
        <w:ind w:firstLine="540"/>
        <w:jc w:val="both"/>
      </w:pPr>
      <w:r>
        <w:t>При проведении профилактического визита по инициативе контролируемого лица разъяснения и рекомендации, полученные контролируемым лицом в ходе профилактического визита, носят рекомендательный характер.</w:t>
      </w:r>
    </w:p>
    <w:p w:rsidR="006F3627" w:rsidRDefault="006F3627">
      <w:pPr>
        <w:pStyle w:val="ConsPlusNormal"/>
        <w:spacing w:before="220"/>
        <w:ind w:firstLine="540"/>
        <w:jc w:val="both"/>
      </w:pPr>
      <w:r>
        <w:t>Предписания об устранении выявленных в ходе профилактического визита по инициативе контролируемого лица нарушений обязательных требований контролируемым лицам не могут выдаваться.</w:t>
      </w:r>
    </w:p>
    <w:p w:rsidR="006F3627" w:rsidRDefault="006F3627">
      <w:pPr>
        <w:pStyle w:val="ConsPlusNormal"/>
        <w:jc w:val="both"/>
      </w:pPr>
      <w:r>
        <w:t xml:space="preserve">(п. 29 в ред. </w:t>
      </w:r>
      <w:hyperlink r:id="rId31">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 xml:space="preserve">30. В случае если при проведении профилактического визита установлено, что объекты регионального государственного музейного контроля (надзора)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министерства культуры области для принятия решения о проведении контрольных (надзорных) мероприятий либо в случаях, предусмотренных Федеральным </w:t>
      </w:r>
      <w:hyperlink r:id="rId32">
        <w:r>
          <w:rPr>
            <w:color w:val="0000FF"/>
          </w:rPr>
          <w:t>законом</w:t>
        </w:r>
      </w:hyperlink>
      <w:r>
        <w:t xml:space="preserve"> N 248-ФЗ, принимает меры, указанные в </w:t>
      </w:r>
      <w:hyperlink r:id="rId33">
        <w:r>
          <w:rPr>
            <w:color w:val="0000FF"/>
          </w:rPr>
          <w:t>статье 90</w:t>
        </w:r>
      </w:hyperlink>
      <w:r>
        <w:t xml:space="preserve"> Федерального закона N 248-ФЗ.</w:t>
      </w:r>
    </w:p>
    <w:p w:rsidR="006F3627" w:rsidRDefault="006F3627">
      <w:pPr>
        <w:pStyle w:val="ConsPlusNormal"/>
        <w:jc w:val="both"/>
      </w:pPr>
      <w:r>
        <w:t xml:space="preserve">(п. 30 в ред. </w:t>
      </w:r>
      <w:hyperlink r:id="rId34">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31. Обязательные профилактические визиты для объектов контроля, отнесенных к категории среднего риска, проводятся с периодичностью, определяемой Правительством Российской Федерации.</w:t>
      </w:r>
    </w:p>
    <w:p w:rsidR="006F3627" w:rsidRDefault="006F3627">
      <w:pPr>
        <w:pStyle w:val="ConsPlusNormal"/>
        <w:jc w:val="both"/>
      </w:pPr>
      <w:r>
        <w:t xml:space="preserve">(п. 31 в ред. </w:t>
      </w:r>
      <w:hyperlink r:id="rId35">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32. Обязательный профилактический визит не предусматривает отказ контролируемого лица от его проведения.</w:t>
      </w:r>
    </w:p>
    <w:p w:rsidR="00756C0D" w:rsidRPr="00956827" w:rsidRDefault="00756C0D">
      <w:pPr>
        <w:pStyle w:val="ConsPlusNormal"/>
        <w:spacing w:before="220"/>
        <w:ind w:firstLine="540"/>
        <w:jc w:val="both"/>
      </w:pPr>
      <w:r w:rsidRPr="00956827">
        <w:rPr>
          <w:rStyle w:val="a3"/>
          <w:i w:val="0"/>
          <w:iCs w:val="0"/>
          <w:color w:val="22272F"/>
          <w:sz w:val="23"/>
          <w:szCs w:val="23"/>
          <w:shd w:val="clear" w:color="auto" w:fill="ABE0FF"/>
        </w:rPr>
        <w:t>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r:id="rId36" w:anchor="/document/74449814/entry/2105" w:history="1">
        <w:r w:rsidRPr="00956827">
          <w:rPr>
            <w:rStyle w:val="a4"/>
            <w:color w:val="3272C0"/>
            <w:sz w:val="23"/>
            <w:szCs w:val="23"/>
            <w:shd w:val="clear" w:color="auto" w:fill="ABE0FF"/>
          </w:rPr>
          <w:t>частью 5 статьи 21</w:t>
        </w:r>
      </w:hyperlink>
      <w:r w:rsidRPr="00956827">
        <w:rPr>
          <w:rStyle w:val="a3"/>
          <w:i w:val="0"/>
          <w:iCs w:val="0"/>
          <w:color w:val="22272F"/>
          <w:sz w:val="23"/>
          <w:szCs w:val="23"/>
          <w:shd w:val="clear" w:color="auto" w:fill="ABE0FF"/>
        </w:rPr>
        <w:t> настоящего Федерального закона.</w:t>
      </w:r>
    </w:p>
    <w:p w:rsidR="006F3627" w:rsidRPr="00956827" w:rsidRDefault="006F3627">
      <w:pPr>
        <w:pStyle w:val="ConsPlusNormal"/>
        <w:jc w:val="both"/>
      </w:pPr>
      <w:r w:rsidRPr="00956827">
        <w:t xml:space="preserve">(п. 32 в ред. </w:t>
      </w:r>
      <w:hyperlink r:id="rId37">
        <w:r w:rsidRPr="00956827">
          <w:rPr>
            <w:color w:val="0000FF"/>
          </w:rPr>
          <w:t>постановления</w:t>
        </w:r>
      </w:hyperlink>
      <w:r w:rsidRPr="00956827">
        <w:t xml:space="preserve"> Правительства Саратовской области от 25.04.2025 N 360-П)</w:t>
      </w:r>
    </w:p>
    <w:p w:rsidR="006F3627" w:rsidRPr="00956827" w:rsidRDefault="006F3627">
      <w:pPr>
        <w:pStyle w:val="ConsPlusNormal"/>
        <w:spacing w:before="220"/>
        <w:ind w:firstLine="540"/>
        <w:jc w:val="both"/>
      </w:pPr>
      <w:r w:rsidRPr="00956827">
        <w:t>33. Обязательный профилактический визит проводится:</w:t>
      </w:r>
    </w:p>
    <w:p w:rsidR="006F3627" w:rsidRDefault="006F3627">
      <w:pPr>
        <w:pStyle w:val="ConsPlusNormal"/>
        <w:spacing w:before="220"/>
        <w:ind w:firstLine="540"/>
        <w:jc w:val="both"/>
      </w:pPr>
      <w:r w:rsidRPr="00956827">
        <w:t>1) в отношении контролируемых лиц, принадлежащих им объектов контроля, отнесенных к определенной категории риска, с учетом периодичности проведения</w:t>
      </w:r>
      <w:r>
        <w:t xml:space="preserve"> обязательных профилактических мероприятий, установленных </w:t>
      </w:r>
      <w:hyperlink r:id="rId38">
        <w:r>
          <w:rPr>
            <w:color w:val="0000FF"/>
          </w:rPr>
          <w:t>частью 2 статьи 25</w:t>
        </w:r>
      </w:hyperlink>
      <w:r>
        <w:t xml:space="preserve"> Федерального закона N 248-ФЗ;</w:t>
      </w:r>
    </w:p>
    <w:p w:rsidR="006F3627" w:rsidRDefault="006F3627">
      <w:pPr>
        <w:pStyle w:val="ConsPlusNormal"/>
        <w:spacing w:before="220"/>
        <w:ind w:firstLine="540"/>
        <w:jc w:val="both"/>
      </w:pPr>
      <w:r>
        <w:t>2) по поручению:</w:t>
      </w:r>
    </w:p>
    <w:p w:rsidR="006F3627" w:rsidRDefault="006F3627">
      <w:pPr>
        <w:pStyle w:val="ConsPlusNormal"/>
        <w:spacing w:before="220"/>
        <w:ind w:firstLine="540"/>
        <w:jc w:val="both"/>
      </w:pPr>
      <w:r>
        <w:t>Президента Российской Федерации;</w:t>
      </w:r>
    </w:p>
    <w:p w:rsidR="006F3627" w:rsidRDefault="006F3627">
      <w:pPr>
        <w:pStyle w:val="ConsPlusNormal"/>
        <w:spacing w:before="220"/>
        <w:ind w:firstLine="540"/>
        <w:jc w:val="both"/>
      </w:pPr>
      <w:r>
        <w:t>Председателя Правительства Российской Федерации;</w:t>
      </w:r>
    </w:p>
    <w:p w:rsidR="006F3627" w:rsidRDefault="006F3627">
      <w:pPr>
        <w:pStyle w:val="ConsPlusNormal"/>
        <w:spacing w:before="220"/>
        <w:ind w:firstLine="540"/>
        <w:jc w:val="both"/>
      </w:pPr>
      <w:r>
        <w:t>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rsidR="006F3627" w:rsidRDefault="006F3627">
      <w:pPr>
        <w:pStyle w:val="ConsPlusNormal"/>
        <w:spacing w:before="220"/>
        <w:ind w:firstLine="540"/>
        <w:jc w:val="both"/>
      </w:pPr>
      <w:r>
        <w:t>Губернатора Саратовской области.</w:t>
      </w:r>
    </w:p>
    <w:p w:rsidR="006F3627" w:rsidRDefault="006F3627">
      <w:pPr>
        <w:pStyle w:val="ConsPlusNormal"/>
        <w:jc w:val="both"/>
      </w:pPr>
      <w:r>
        <w:t xml:space="preserve">(п. 33 в ред. </w:t>
      </w:r>
      <w:hyperlink r:id="rId39">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34. Срок проведения обязательного профилактического визита не может превышать 10 рабочих дней.</w:t>
      </w:r>
    </w:p>
    <w:p w:rsidR="006F3627" w:rsidRDefault="006F3627">
      <w:pPr>
        <w:pStyle w:val="ConsPlusNormal"/>
        <w:spacing w:before="220"/>
        <w:ind w:firstLine="540"/>
        <w:jc w:val="both"/>
      </w:pPr>
      <w: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40">
        <w:r>
          <w:rPr>
            <w:color w:val="0000FF"/>
          </w:rPr>
          <w:t>статьей 90.1</w:t>
        </w:r>
      </w:hyperlink>
      <w:r>
        <w:t xml:space="preserve"> Федерального закона N 248-ФЗ.</w:t>
      </w:r>
    </w:p>
    <w:p w:rsidR="006F3627" w:rsidRDefault="006F3627">
      <w:pPr>
        <w:pStyle w:val="ConsPlusNormal"/>
        <w:jc w:val="both"/>
      </w:pPr>
      <w:r>
        <w:t xml:space="preserve">(п. 34 в ред. </w:t>
      </w:r>
      <w:hyperlink r:id="rId41">
        <w:r>
          <w:rPr>
            <w:color w:val="0000FF"/>
          </w:rPr>
          <w:t>постановления</w:t>
        </w:r>
      </w:hyperlink>
      <w:r>
        <w:t xml:space="preserve"> Правительства Саратовской области от 25.04.2025 N 360-П)</w:t>
      </w:r>
    </w:p>
    <w:p w:rsidR="006F3627" w:rsidRDefault="006F3627">
      <w:pPr>
        <w:pStyle w:val="ConsPlusNormal"/>
        <w:jc w:val="both"/>
      </w:pPr>
    </w:p>
    <w:p w:rsidR="006F3627" w:rsidRDefault="006F3627">
      <w:pPr>
        <w:pStyle w:val="ConsPlusTitle"/>
        <w:jc w:val="center"/>
        <w:outlineLvl w:val="1"/>
      </w:pPr>
      <w:r>
        <w:t>V. Осуществление регионального государственного музейного</w:t>
      </w:r>
    </w:p>
    <w:p w:rsidR="006F3627" w:rsidRDefault="006F3627">
      <w:pPr>
        <w:pStyle w:val="ConsPlusTitle"/>
        <w:jc w:val="center"/>
      </w:pPr>
      <w:r>
        <w:t>контроля (надзора)</w:t>
      </w:r>
    </w:p>
    <w:p w:rsidR="006F3627" w:rsidRDefault="006F3627">
      <w:pPr>
        <w:pStyle w:val="ConsPlusNormal"/>
        <w:jc w:val="both"/>
      </w:pPr>
    </w:p>
    <w:p w:rsidR="006F3627" w:rsidRDefault="006F3627">
      <w:pPr>
        <w:pStyle w:val="ConsPlusNormal"/>
        <w:ind w:firstLine="540"/>
        <w:jc w:val="both"/>
      </w:pPr>
      <w:r>
        <w:t>35.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согласованного с органами прокуратуры в установленном порядке.</w:t>
      </w:r>
    </w:p>
    <w:p w:rsidR="006F3627" w:rsidRDefault="006F3627">
      <w:pPr>
        <w:pStyle w:val="ConsPlusNormal"/>
        <w:spacing w:before="220"/>
        <w:ind w:firstLine="540"/>
        <w:jc w:val="both"/>
      </w:pPr>
      <w:r>
        <w:t>До 1 января 2030 года в планы проведения плановых контрольных (надзорных) мероприятий включаются плановые контрольные (надзорные) мероприятия только в отношении объектов контроля, отнесенных к категории высокого риска.</w:t>
      </w:r>
    </w:p>
    <w:p w:rsidR="006F3627" w:rsidRDefault="006F3627">
      <w:pPr>
        <w:pStyle w:val="ConsPlusNormal"/>
        <w:jc w:val="both"/>
      </w:pPr>
      <w:r>
        <w:t xml:space="preserve">(часть введена </w:t>
      </w:r>
      <w:hyperlink r:id="rId42">
        <w:r>
          <w:rPr>
            <w:color w:val="0000FF"/>
          </w:rPr>
          <w:t>постановлением</w:t>
        </w:r>
      </w:hyperlink>
      <w:r>
        <w:t xml:space="preserve"> Правительства Саратовской области от 25.04.2025 N 360-П)</w:t>
      </w:r>
    </w:p>
    <w:p w:rsidR="006F3627" w:rsidRDefault="006F3627">
      <w:pPr>
        <w:pStyle w:val="ConsPlusNormal"/>
        <w:spacing w:before="220"/>
        <w:ind w:firstLine="540"/>
        <w:jc w:val="both"/>
      </w:pPr>
      <w:r>
        <w:t xml:space="preserve">36. Внеплановые контрольные (надзорные) мероприятия при осуществлении регионального государственного музейного контроля (надзора) проводятся при наличии оснований, предусмотренных </w:t>
      </w:r>
      <w:hyperlink r:id="rId43">
        <w:r>
          <w:rPr>
            <w:color w:val="0000FF"/>
          </w:rPr>
          <w:t>пунктами 1</w:t>
        </w:r>
      </w:hyperlink>
      <w:r>
        <w:t xml:space="preserve">, </w:t>
      </w:r>
      <w:hyperlink r:id="rId44">
        <w:r>
          <w:rPr>
            <w:color w:val="0000FF"/>
          </w:rPr>
          <w:t>3</w:t>
        </w:r>
      </w:hyperlink>
      <w:r>
        <w:t xml:space="preserve"> - </w:t>
      </w:r>
      <w:hyperlink r:id="rId45">
        <w:r>
          <w:rPr>
            <w:color w:val="0000FF"/>
          </w:rPr>
          <w:t>7</w:t>
        </w:r>
      </w:hyperlink>
      <w:r>
        <w:t xml:space="preserve">, </w:t>
      </w:r>
      <w:hyperlink r:id="rId46">
        <w:r>
          <w:rPr>
            <w:color w:val="0000FF"/>
          </w:rPr>
          <w:t>9 части 1 статьи 57</w:t>
        </w:r>
      </w:hyperlink>
      <w:r>
        <w:t xml:space="preserve"> Федерального закона N 248-ФЗ.</w:t>
      </w:r>
    </w:p>
    <w:p w:rsidR="006F3627" w:rsidRDefault="006F3627">
      <w:pPr>
        <w:pStyle w:val="ConsPlusNormal"/>
        <w:jc w:val="both"/>
      </w:pPr>
      <w:r>
        <w:t xml:space="preserve">(п. 36 в ред. </w:t>
      </w:r>
      <w:hyperlink r:id="rId47">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 xml:space="preserve">37. В целях оценки риска причинения вреда (ущерба) при принятии решения о проведении и выборе вида внепланового контрольного (надзорного) мероприятия применяются индикаторы риска, </w:t>
      </w:r>
      <w:hyperlink w:anchor="P353">
        <w:r>
          <w:rPr>
            <w:color w:val="0000FF"/>
          </w:rPr>
          <w:t>перечень</w:t>
        </w:r>
      </w:hyperlink>
      <w:r>
        <w:t xml:space="preserve"> которых (далее - Перечень индикаторов риска) приведен в приложении N 2 к настоящему Положению.</w:t>
      </w:r>
    </w:p>
    <w:p w:rsidR="006F3627" w:rsidRDefault="006F3627">
      <w:pPr>
        <w:pStyle w:val="ConsPlusNormal"/>
        <w:spacing w:before="220"/>
        <w:ind w:firstLine="540"/>
        <w:jc w:val="both"/>
      </w:pPr>
      <w:r>
        <w:t>38. Показателем, служащим основанием проведения внепланового контрольного (надзорного) мероприятия, является наличие у контролируемого лица 10 и более баллов, рассчитанных путем их сложения, согласно Перечню индикаторов риска.</w:t>
      </w:r>
    </w:p>
    <w:p w:rsidR="006F3627" w:rsidRDefault="006F3627">
      <w:pPr>
        <w:pStyle w:val="ConsPlusNormal"/>
        <w:spacing w:before="220"/>
        <w:ind w:firstLine="540"/>
        <w:jc w:val="both"/>
      </w:pPr>
      <w:r>
        <w:t xml:space="preserve">39. Выявление индикаторов риска нарушения обязательных требований осуществляется министерством культуры области с использованием сведений, характеризующих уровень рисков причинения вреда (ущерба), полученных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от государственных органов, органов местного самоуправления и организаций в рамках межведомственного информационного взаимодействия, из отчетности, представление которой предусмотрено нормативными правовыми актами Российской Федерации, по результатам предоставления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сведений, содержащихся в информационных ресурсах, в том числе обеспечивающих маркировку, </w:t>
      </w:r>
      <w:proofErr w:type="spellStart"/>
      <w:r>
        <w:t>прослеживаемость</w:t>
      </w:r>
      <w:proofErr w:type="spellEnd"/>
      <w:r>
        <w:t>, учет, автоматическую фиксацию информации, и иные сведения об объекте контроля.</w:t>
      </w:r>
    </w:p>
    <w:p w:rsidR="006F3627" w:rsidRDefault="006F3627">
      <w:pPr>
        <w:pStyle w:val="ConsPlusNormal"/>
        <w:spacing w:before="220"/>
        <w:ind w:firstLine="540"/>
        <w:jc w:val="both"/>
      </w:pPr>
      <w:r>
        <w:t xml:space="preserve">40. К проведению контрольных (надзорных) мероприятий могут при необходимости привлекаться специалисты, эксперты, экспертные организации в порядке, установленном Федеральным </w:t>
      </w:r>
      <w:hyperlink r:id="rId48">
        <w:r>
          <w:rPr>
            <w:color w:val="0000FF"/>
          </w:rPr>
          <w:t>законом</w:t>
        </w:r>
      </w:hyperlink>
      <w:r>
        <w:t xml:space="preserve"> N 248-ФЗ.</w:t>
      </w:r>
    </w:p>
    <w:p w:rsidR="006F3627" w:rsidRDefault="006F3627">
      <w:pPr>
        <w:pStyle w:val="ConsPlusNormal"/>
        <w:spacing w:before="220"/>
        <w:ind w:firstLine="540"/>
        <w:jc w:val="both"/>
      </w:pPr>
      <w:r>
        <w:t>41.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w:t>
      </w:r>
    </w:p>
    <w:p w:rsidR="006F3627" w:rsidRDefault="006F3627">
      <w:pPr>
        <w:pStyle w:val="ConsPlusNormal"/>
        <w:spacing w:before="220"/>
        <w:ind w:firstLine="540"/>
        <w:jc w:val="both"/>
      </w:pPr>
      <w:r>
        <w:t>42. Видеозапись может осуществляться посредством любых технических средств, имеющихся в распоряжении инспектора и лиц, привлекаемых к проведению контрольных (надзорных) мероприятий.</w:t>
      </w:r>
    </w:p>
    <w:p w:rsidR="006F3627" w:rsidRDefault="006F3627">
      <w:pPr>
        <w:pStyle w:val="ConsPlusNormal"/>
        <w:spacing w:before="220"/>
        <w:ind w:firstLine="540"/>
        <w:jc w:val="both"/>
      </w:pPr>
      <w:r>
        <w:t>43. Аудиозапись проводимого контрольного (надзорного) мероприятия осуществляется при отсутствии возможности осуществления видеозаписи.</w:t>
      </w:r>
    </w:p>
    <w:p w:rsidR="006F3627" w:rsidRDefault="006F3627">
      <w:pPr>
        <w:pStyle w:val="ConsPlusNormal"/>
        <w:spacing w:before="220"/>
        <w:ind w:firstLine="540"/>
        <w:jc w:val="both"/>
      </w:pPr>
      <w:r>
        <w:t>44. При проведении контрольного (надзорного) мероприятия фотосъемка, аудио- или видеозапись осуществляются в случаях:</w:t>
      </w:r>
    </w:p>
    <w:p w:rsidR="006F3627" w:rsidRDefault="006F3627">
      <w:pPr>
        <w:pStyle w:val="ConsPlusNormal"/>
        <w:spacing w:before="220"/>
        <w:ind w:firstLine="540"/>
        <w:jc w:val="both"/>
      </w:pPr>
      <w:r>
        <w:t>а) проведения контрольного (надзорного) мероприятия во взаимодействии с контролируемым лицом одним инспектором;</w:t>
      </w:r>
    </w:p>
    <w:p w:rsidR="006F3627" w:rsidRDefault="006F3627">
      <w:pPr>
        <w:pStyle w:val="ConsPlusNormal"/>
        <w:spacing w:before="220"/>
        <w:ind w:firstLine="540"/>
        <w:jc w:val="both"/>
      </w:pPr>
      <w:r>
        <w:t>б) с момента выявления при проведении контрольного (надзорного) мероприятия инспектором (инспекторами) во взаимодействии с контролируемым лицом признаков нарушений обязательных требований;</w:t>
      </w:r>
    </w:p>
    <w:p w:rsidR="006F3627" w:rsidRDefault="006F3627">
      <w:pPr>
        <w:pStyle w:val="ConsPlusNormal"/>
        <w:spacing w:before="220"/>
        <w:ind w:firstLine="540"/>
        <w:jc w:val="both"/>
      </w:pPr>
      <w:r>
        <w:t>в) отказа контролируемого лица инспектору в доступе на производственные объекты.</w:t>
      </w:r>
    </w:p>
    <w:p w:rsidR="006F3627" w:rsidRDefault="006F3627">
      <w:pPr>
        <w:pStyle w:val="ConsPlusNormal"/>
        <w:spacing w:before="220"/>
        <w:ind w:firstLine="540"/>
        <w:jc w:val="both"/>
      </w:pPr>
      <w:r>
        <w:t>45. 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p>
    <w:p w:rsidR="006F3627" w:rsidRDefault="006F3627">
      <w:pPr>
        <w:pStyle w:val="ConsPlusNormal"/>
        <w:spacing w:before="220"/>
        <w:ind w:firstLine="540"/>
        <w:jc w:val="both"/>
      </w:pPr>
      <w:r>
        <w:t>46.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и иной охраняемой законом тайны.</w:t>
      </w:r>
    </w:p>
    <w:p w:rsidR="006F3627" w:rsidRDefault="006F3627">
      <w:pPr>
        <w:pStyle w:val="ConsPlusNormal"/>
        <w:jc w:val="both"/>
      </w:pPr>
    </w:p>
    <w:p w:rsidR="006F3627" w:rsidRDefault="006F3627">
      <w:pPr>
        <w:pStyle w:val="ConsPlusTitle"/>
        <w:jc w:val="center"/>
        <w:outlineLvl w:val="1"/>
      </w:pPr>
      <w:r>
        <w:t>VI. Порядок проведения контрольных (надзорных) мероприятий</w:t>
      </w:r>
    </w:p>
    <w:p w:rsidR="006F3627" w:rsidRDefault="006F3627">
      <w:pPr>
        <w:pStyle w:val="ConsPlusNormal"/>
        <w:jc w:val="both"/>
      </w:pPr>
    </w:p>
    <w:p w:rsidR="006F3627" w:rsidRDefault="006F3627">
      <w:pPr>
        <w:pStyle w:val="ConsPlusNormal"/>
        <w:ind w:firstLine="540"/>
        <w:jc w:val="both"/>
      </w:pPr>
      <w:r>
        <w:t>47. Одним из контрольных (надзорных) мероприятий является инспекционный визит, проводимый путем взаимодействия с конкретным контролируемым лицом.</w:t>
      </w:r>
    </w:p>
    <w:p w:rsidR="006F3627" w:rsidRDefault="006F3627">
      <w:pPr>
        <w:pStyle w:val="ConsPlusNormal"/>
        <w:spacing w:before="220"/>
        <w:ind w:firstLine="540"/>
        <w:jc w:val="both"/>
      </w:pPr>
      <w:r>
        <w:t>48. Инспекционный визит проводится по месту нахождения (осуществления деятельности) контролируемого лица.</w:t>
      </w:r>
    </w:p>
    <w:p w:rsidR="006F3627" w:rsidRDefault="006F3627">
      <w:pPr>
        <w:pStyle w:val="ConsPlusNormal"/>
        <w:spacing w:before="220"/>
        <w:ind w:firstLine="540"/>
        <w:jc w:val="both"/>
      </w:pPr>
      <w: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6F3627" w:rsidRDefault="006F3627">
      <w:pPr>
        <w:pStyle w:val="ConsPlusNormal"/>
        <w:jc w:val="both"/>
      </w:pPr>
      <w:r>
        <w:t xml:space="preserve">(п. 48 в ред. </w:t>
      </w:r>
      <w:hyperlink r:id="rId49">
        <w:r>
          <w:rPr>
            <w:color w:val="0000FF"/>
          </w:rPr>
          <w:t>постановления</w:t>
        </w:r>
      </w:hyperlink>
      <w:r>
        <w:t xml:space="preserve"> Правительства Саратовской области от 25.04.2025 N 360-П)</w:t>
      </w:r>
    </w:p>
    <w:p w:rsidR="006F3627" w:rsidRPr="00956827" w:rsidRDefault="006F3627">
      <w:pPr>
        <w:pStyle w:val="ConsPlusNormal"/>
        <w:spacing w:before="220"/>
        <w:ind w:firstLine="540"/>
        <w:jc w:val="both"/>
      </w:pPr>
      <w:r>
        <w:t xml:space="preserve">49. В ходе инспекционного визита могут совершаться следующие контрольные (надзорные) </w:t>
      </w:r>
      <w:r w:rsidRPr="00956827">
        <w:t>действия:</w:t>
      </w:r>
    </w:p>
    <w:p w:rsidR="00626530" w:rsidRPr="00956827" w:rsidRDefault="00626530">
      <w:pPr>
        <w:pStyle w:val="ConsPlusNormal"/>
        <w:spacing w:before="220"/>
        <w:ind w:firstLine="540"/>
        <w:jc w:val="both"/>
      </w:pPr>
      <w:r w:rsidRPr="00956827">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6F3627" w:rsidRPr="00956827" w:rsidRDefault="006F3627">
      <w:pPr>
        <w:pStyle w:val="ConsPlusNormal"/>
        <w:spacing w:before="220"/>
        <w:ind w:firstLine="540"/>
        <w:jc w:val="both"/>
      </w:pPr>
      <w:r w:rsidRPr="00956827">
        <w:t>а) осмотр;</w:t>
      </w:r>
    </w:p>
    <w:p w:rsidR="006F3627" w:rsidRDefault="006F3627">
      <w:pPr>
        <w:pStyle w:val="ConsPlusNormal"/>
        <w:spacing w:before="220"/>
        <w:ind w:firstLine="540"/>
        <w:jc w:val="both"/>
      </w:pPr>
      <w:r w:rsidRPr="00956827">
        <w:t>б) опрос;</w:t>
      </w:r>
    </w:p>
    <w:p w:rsidR="006F3627" w:rsidRDefault="006F3627">
      <w:pPr>
        <w:pStyle w:val="ConsPlusNormal"/>
        <w:spacing w:before="220"/>
        <w:ind w:firstLine="540"/>
        <w:jc w:val="both"/>
      </w:pPr>
      <w:r>
        <w:t>в) получение письменных объяснений;</w:t>
      </w:r>
    </w:p>
    <w:p w:rsidR="006F3627" w:rsidRDefault="006F3627">
      <w:pPr>
        <w:pStyle w:val="ConsPlusNormal"/>
        <w:spacing w:before="220"/>
        <w:ind w:firstLine="540"/>
        <w:jc w:val="both"/>
      </w:pPr>
      <w: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F3627" w:rsidRDefault="006F3627">
      <w:pPr>
        <w:pStyle w:val="ConsPlusNormal"/>
        <w:spacing w:before="220"/>
        <w:ind w:firstLine="540"/>
        <w:jc w:val="both"/>
      </w:pPr>
      <w:r>
        <w:t>50. Инспекционный визит проводится без предварительного уведомления контролируемого лица.</w:t>
      </w:r>
    </w:p>
    <w:p w:rsidR="006F3627" w:rsidRDefault="006F3627">
      <w:pPr>
        <w:pStyle w:val="ConsPlusNormal"/>
        <w:spacing w:before="220"/>
        <w:ind w:firstLine="540"/>
        <w:jc w:val="both"/>
      </w:pPr>
      <w:r>
        <w:t>51. Срок проведения инспекционного визита в одном месте осуществления деятельности либо на одном объекте регионального государственного музейного контроля (надзора) не может превышать один рабочий день.</w:t>
      </w:r>
    </w:p>
    <w:p w:rsidR="006F3627" w:rsidRDefault="006F3627">
      <w:pPr>
        <w:pStyle w:val="ConsPlusNormal"/>
        <w:spacing w:before="220"/>
        <w:ind w:firstLine="540"/>
        <w:jc w:val="both"/>
      </w:pPr>
      <w:r>
        <w:t>52. Контролируемые лица или их представители обязаны обеспечить беспрепятственный доступ инспектора на объекты регионального государственного музейного контроля (надзора).</w:t>
      </w:r>
    </w:p>
    <w:p w:rsidR="006F3627" w:rsidRDefault="006F3627">
      <w:pPr>
        <w:pStyle w:val="ConsPlusNormal"/>
        <w:spacing w:before="220"/>
        <w:ind w:firstLine="540"/>
        <w:jc w:val="both"/>
      </w:pPr>
      <w:r>
        <w:t>53. Под документарной проверкой понимается плановое или внеплановое контрольное (надзорное) мероприятие, которое проводится по месту нахождения министерства культуры области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министерства культуры области.</w:t>
      </w:r>
    </w:p>
    <w:p w:rsidR="006F3627" w:rsidRDefault="006F3627">
      <w:pPr>
        <w:pStyle w:val="ConsPlusNormal"/>
        <w:spacing w:before="220"/>
        <w:ind w:firstLine="540"/>
        <w:jc w:val="both"/>
      </w:pPr>
      <w:r>
        <w:t>54. В ходе документарной проверки рассматриваются документы контролируемых лиц, имеющиеся в распоряжении министерства культуры области,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контрольных (надзорных) мероприятий в отношении этих контролируемых лиц государственного контроля (надзора).</w:t>
      </w:r>
    </w:p>
    <w:p w:rsidR="006F3627" w:rsidRDefault="006F3627">
      <w:pPr>
        <w:pStyle w:val="ConsPlusNormal"/>
        <w:spacing w:before="220"/>
        <w:ind w:firstLine="540"/>
        <w:jc w:val="both"/>
      </w:pPr>
      <w:r>
        <w:t>55. В ходе документарной проверки могут совершаться следующие контрольные (надзорные) действия:</w:t>
      </w:r>
    </w:p>
    <w:p w:rsidR="006F3627" w:rsidRDefault="006F3627">
      <w:pPr>
        <w:pStyle w:val="ConsPlusNormal"/>
        <w:spacing w:before="220"/>
        <w:ind w:firstLine="540"/>
        <w:jc w:val="both"/>
      </w:pPr>
      <w:r>
        <w:t>а) получение письменных объяснений;</w:t>
      </w:r>
    </w:p>
    <w:p w:rsidR="006F3627" w:rsidRDefault="006F3627">
      <w:pPr>
        <w:pStyle w:val="ConsPlusNormal"/>
        <w:spacing w:before="220"/>
        <w:ind w:firstLine="540"/>
        <w:jc w:val="both"/>
      </w:pPr>
      <w:r>
        <w:t>б) истребование документов.</w:t>
      </w:r>
    </w:p>
    <w:p w:rsidR="006F3627" w:rsidRDefault="006F3627">
      <w:pPr>
        <w:pStyle w:val="ConsPlusNormal"/>
        <w:spacing w:before="220"/>
        <w:ind w:firstLine="540"/>
        <w:jc w:val="both"/>
      </w:pPr>
      <w:r>
        <w:t>56. В случае если достоверность сведений, содержащихся в документах, имеющихся в распоряжении уполномоченного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рабочих дней со дня получения такого требования контролируемое лицо обязано направить в министерство культуры области указанные в требовании документы.</w:t>
      </w:r>
    </w:p>
    <w:p w:rsidR="006F3627" w:rsidRDefault="006F3627">
      <w:pPr>
        <w:pStyle w:val="ConsPlusNormal"/>
        <w:spacing w:before="220"/>
        <w:ind w:firstLine="540"/>
        <w:jc w:val="both"/>
      </w:pPr>
      <w:r>
        <w:t>57.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министерства культуры области документах и (или) полученным при осуществлении государственного контроля (надзора), информация об ошибках, о противоречиях и несоответствии сведений направляется контролируемому лицу с требованием представить в течение 10 рабочих дней необходимые письменные объяснения. Контролируемое лицо, представляющее в министерство культуры области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регионального государственного музейного контроля (надзора), вправе дополнительно представить в министерство культуры области документы, подтверждающие достоверность ранее представленных документов.</w:t>
      </w:r>
    </w:p>
    <w:p w:rsidR="006F3627" w:rsidRDefault="006F3627">
      <w:pPr>
        <w:pStyle w:val="ConsPlusNormal"/>
        <w:jc w:val="both"/>
      </w:pPr>
      <w:r>
        <w:t xml:space="preserve">(п. 57 в ред. </w:t>
      </w:r>
      <w:hyperlink r:id="rId50">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58. При проведении документарной проверки министерство культуры области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6F3627" w:rsidRDefault="006F3627">
      <w:pPr>
        <w:pStyle w:val="ConsPlusNormal"/>
        <w:spacing w:before="220"/>
        <w:ind w:firstLine="540"/>
        <w:jc w:val="both"/>
      </w:pPr>
      <w:r>
        <w:t>59. Срок проведения документарной проверки устанавливается в пределах 10 рабочих дней. На период с момента направления министерством культуры области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министерство культуры области, а также период с момента направления контролируемому лицу информации министерства культуры области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министерства культуры области документах и (или) полученным при осуществлении государственного контроля (надзора), и требования представить необходимые письменные объяснения до момента представления указанных объяснений в министерство культуры области исчисление срока проведения документарной проверки приостанавливается.</w:t>
      </w:r>
    </w:p>
    <w:p w:rsidR="006F3627" w:rsidRDefault="006F3627">
      <w:pPr>
        <w:pStyle w:val="ConsPlusNormal"/>
        <w:jc w:val="both"/>
      </w:pPr>
      <w:r>
        <w:t xml:space="preserve">(п. 59 в ред. </w:t>
      </w:r>
      <w:hyperlink r:id="rId51">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60. Под выездной проверкой понимается комплексное плановое или внеплановое контрольное (надзорное) мероприятие, проводимое посредством взаимодействия с конкретным контролируемым лицом, в целях оценки соблюдения таким лицом обязательных требований, а также в целях оценки выполнения решений министерства культуры области.</w:t>
      </w:r>
    </w:p>
    <w:p w:rsidR="006F3627" w:rsidRDefault="006F3627">
      <w:pPr>
        <w:pStyle w:val="ConsPlusNormal"/>
        <w:spacing w:before="220"/>
        <w:ind w:firstLine="540"/>
        <w:jc w:val="both"/>
      </w:pPr>
      <w:r>
        <w:t>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регионального государственного музейного контроля (надзора).</w:t>
      </w:r>
    </w:p>
    <w:p w:rsidR="006F3627" w:rsidRDefault="006F3627">
      <w:pPr>
        <w:pStyle w:val="ConsPlusNormal"/>
        <w:spacing w:before="220"/>
        <w:ind w:firstLine="540"/>
        <w:jc w:val="both"/>
      </w:pPr>
      <w: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6F3627" w:rsidRDefault="006F3627">
      <w:pPr>
        <w:pStyle w:val="ConsPlusNormal"/>
        <w:jc w:val="both"/>
      </w:pPr>
      <w:r>
        <w:t xml:space="preserve">(п. 61 в ред. </w:t>
      </w:r>
      <w:hyperlink r:id="rId52">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62. Выездная проверка проводится в случае, если не представляется возможным:</w:t>
      </w:r>
    </w:p>
    <w:p w:rsidR="006F3627" w:rsidRDefault="006F3627">
      <w:pPr>
        <w:pStyle w:val="ConsPlusNormal"/>
        <w:spacing w:before="220"/>
        <w:ind w:firstLine="540"/>
        <w:jc w:val="both"/>
      </w:pPr>
      <w:r>
        <w:t>а) удостовериться в полноте и достоверности сведений, которые содержатся в находящихся в распоряжении министерства культуры области или в запрашиваемых им документах и объяснениях контролируемого лица;</w:t>
      </w:r>
    </w:p>
    <w:p w:rsidR="006F3627" w:rsidRDefault="006F3627">
      <w:pPr>
        <w:pStyle w:val="ConsPlusNormal"/>
        <w:spacing w:before="220"/>
        <w:ind w:firstLine="540"/>
        <w:jc w:val="both"/>
      </w:pPr>
      <w:r>
        <w:t>б) оценить соответствие деятельности, действий (бездействия) контролируемого лица и (или) принадлежащих ему и (или) используемых им объектов регионального государственного музейного контроля (надзора) обязательным требованиям без выезда на место нахождения (осуществления деятельности) контролируемого лица (его филиалов, представительств, обособленных структурных подразделений) либо объекта регионального государственного музейного контроля (надзора) и совершения необходимых контрольных (надзорных) действий, предусмотренных в рамках иного вида контрольных (надзорных) мероприятий.</w:t>
      </w:r>
    </w:p>
    <w:p w:rsidR="006F3627" w:rsidRDefault="006F3627">
      <w:pPr>
        <w:pStyle w:val="ConsPlusNormal"/>
        <w:spacing w:before="220"/>
        <w:ind w:firstLine="540"/>
        <w:jc w:val="both"/>
      </w:pPr>
      <w:r>
        <w:t xml:space="preserve">63. О проведении выездной проверки контролируемое лицо уведомляется путем направления копии приказа министерства культуры области о проведении выездной проверки не позднее чем за 24 часа до ее начала в порядке, предусмотренном </w:t>
      </w:r>
      <w:hyperlink r:id="rId53">
        <w:r>
          <w:rPr>
            <w:color w:val="0000FF"/>
          </w:rPr>
          <w:t>статьей 21</w:t>
        </w:r>
      </w:hyperlink>
      <w:r>
        <w:t xml:space="preserve"> Федерального закона N 248-ФЗ.</w:t>
      </w:r>
    </w:p>
    <w:p w:rsidR="006F3627" w:rsidRDefault="006F3627">
      <w:pPr>
        <w:pStyle w:val="ConsPlusNormal"/>
        <w:spacing w:before="220"/>
        <w:ind w:firstLine="540"/>
        <w:jc w:val="both"/>
      </w:pPr>
      <w:r>
        <w:t>64. Срок проведения выездной проверки не может превышать 10 рабочих дней.</w:t>
      </w:r>
    </w:p>
    <w:p w:rsidR="006F3627" w:rsidRDefault="006F3627">
      <w:pPr>
        <w:pStyle w:val="ConsPlusNormal"/>
        <w:spacing w:before="220"/>
        <w:ind w:firstLine="540"/>
        <w:jc w:val="both"/>
      </w:pPr>
      <w:r>
        <w:t>65. В ходе выездной проверки могут совершаться следующие контрольные (надзорные) действия:</w:t>
      </w:r>
    </w:p>
    <w:p w:rsidR="006F3627" w:rsidRDefault="006F3627">
      <w:pPr>
        <w:pStyle w:val="ConsPlusNormal"/>
        <w:spacing w:before="220"/>
        <w:ind w:firstLine="540"/>
        <w:jc w:val="both"/>
      </w:pPr>
      <w:r>
        <w:t>а) осмотр;</w:t>
      </w:r>
    </w:p>
    <w:p w:rsidR="006F3627" w:rsidRDefault="006F3627">
      <w:pPr>
        <w:pStyle w:val="ConsPlusNormal"/>
        <w:spacing w:before="220"/>
        <w:ind w:firstLine="540"/>
        <w:jc w:val="both"/>
      </w:pPr>
      <w:r>
        <w:t>б) опрос;</w:t>
      </w:r>
    </w:p>
    <w:p w:rsidR="006F3627" w:rsidRDefault="006F3627">
      <w:pPr>
        <w:pStyle w:val="ConsPlusNormal"/>
        <w:spacing w:before="220"/>
        <w:ind w:firstLine="540"/>
        <w:jc w:val="both"/>
      </w:pPr>
      <w:r>
        <w:t>в) получение письменных объяснений;</w:t>
      </w:r>
    </w:p>
    <w:p w:rsidR="006F3627" w:rsidRDefault="006F3627">
      <w:pPr>
        <w:pStyle w:val="ConsPlusNormal"/>
        <w:spacing w:before="220"/>
        <w:ind w:firstLine="540"/>
        <w:jc w:val="both"/>
      </w:pPr>
      <w:r>
        <w:t>г) истребование документов.</w:t>
      </w:r>
    </w:p>
    <w:p w:rsidR="006F3627" w:rsidRDefault="006F3627">
      <w:pPr>
        <w:pStyle w:val="ConsPlusNormal"/>
        <w:jc w:val="both"/>
      </w:pPr>
    </w:p>
    <w:p w:rsidR="006F3627" w:rsidRDefault="006F3627">
      <w:pPr>
        <w:pStyle w:val="ConsPlusTitle"/>
        <w:jc w:val="center"/>
        <w:outlineLvl w:val="1"/>
      </w:pPr>
      <w:r>
        <w:t>VII. Результаты контрольного (надзорного) мероприятия</w:t>
      </w:r>
    </w:p>
    <w:p w:rsidR="006F3627" w:rsidRDefault="006F3627">
      <w:pPr>
        <w:pStyle w:val="ConsPlusNormal"/>
        <w:jc w:val="both"/>
      </w:pPr>
    </w:p>
    <w:p w:rsidR="006F3627" w:rsidRDefault="006F3627">
      <w:pPr>
        <w:pStyle w:val="ConsPlusNormal"/>
        <w:ind w:firstLine="540"/>
        <w:jc w:val="both"/>
      </w:pPr>
      <w:r>
        <w:t xml:space="preserve">66. К результатам контрольного (надзорного) мероприятия относятся </w:t>
      </w:r>
      <w:bookmarkStart w:id="6" w:name="_GoBack"/>
      <w:r>
        <w:t>оценк</w:t>
      </w:r>
      <w:bookmarkEnd w:id="6"/>
      <w:r>
        <w:t>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исполнительным органам информации для рассмотрения вопроса о привлечении к ответственности и (или) применение министерством культуры области мер, предусмотренных законодательством Российской Федерации.</w:t>
      </w:r>
    </w:p>
    <w:p w:rsidR="006F3627" w:rsidRDefault="006F3627">
      <w:pPr>
        <w:pStyle w:val="ConsPlusNormal"/>
        <w:jc w:val="both"/>
      </w:pPr>
      <w:r>
        <w:t xml:space="preserve">(в ред. </w:t>
      </w:r>
      <w:hyperlink r:id="rId54">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67.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6F3627" w:rsidRDefault="006F3627">
      <w:pPr>
        <w:pStyle w:val="ConsPlusNormal"/>
        <w:spacing w:before="220"/>
        <w:ind w:firstLine="540"/>
        <w:jc w:val="both"/>
      </w:pPr>
      <w:r>
        <w:t>68. В случае отсутствия выявленных нарушений обязательных требований при проведении контрольного (надзорного) мероприятия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6F3627" w:rsidRDefault="006F3627">
      <w:pPr>
        <w:pStyle w:val="ConsPlusNormal"/>
        <w:jc w:val="both"/>
      </w:pPr>
    </w:p>
    <w:p w:rsidR="006F3627" w:rsidRDefault="006F3627">
      <w:pPr>
        <w:pStyle w:val="ConsPlusTitle"/>
        <w:jc w:val="center"/>
        <w:outlineLvl w:val="1"/>
      </w:pPr>
      <w:r>
        <w:t>VIII. Обжалование решений органа регионального</w:t>
      </w:r>
    </w:p>
    <w:p w:rsidR="006F3627" w:rsidRDefault="006F3627">
      <w:pPr>
        <w:pStyle w:val="ConsPlusTitle"/>
        <w:jc w:val="center"/>
      </w:pPr>
      <w:r>
        <w:t>государственного музейного контроля (надзора), действий</w:t>
      </w:r>
    </w:p>
    <w:p w:rsidR="006F3627" w:rsidRDefault="006F3627">
      <w:pPr>
        <w:pStyle w:val="ConsPlusTitle"/>
        <w:jc w:val="center"/>
      </w:pPr>
      <w:r>
        <w:t>(бездействия) его должностных лиц</w:t>
      </w:r>
    </w:p>
    <w:p w:rsidR="006F3627" w:rsidRDefault="006F3627">
      <w:pPr>
        <w:pStyle w:val="ConsPlusNormal"/>
        <w:jc w:val="both"/>
      </w:pPr>
    </w:p>
    <w:p w:rsidR="006F3627" w:rsidRDefault="006F3627">
      <w:pPr>
        <w:pStyle w:val="ConsPlusNormal"/>
        <w:ind w:firstLine="540"/>
        <w:jc w:val="both"/>
      </w:pPr>
      <w:r>
        <w:t xml:space="preserve">69. Правом на обжалование решений министерства культуры области,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r:id="rId55">
        <w:r>
          <w:rPr>
            <w:color w:val="0000FF"/>
          </w:rPr>
          <w:t>части 4 статьи 40</w:t>
        </w:r>
      </w:hyperlink>
      <w:r>
        <w:t xml:space="preserve"> Федерального закона N 248-ФЗ.</w:t>
      </w:r>
    </w:p>
    <w:p w:rsidR="006F3627" w:rsidRDefault="006F3627">
      <w:pPr>
        <w:pStyle w:val="ConsPlusNormal"/>
        <w:spacing w:before="220"/>
        <w:ind w:firstLine="540"/>
        <w:jc w:val="both"/>
      </w:pPr>
      <w:r>
        <w:t xml:space="preserve">70. Жалоба подается контролируемым лицом в министерство культуры области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за исключением случая, предусмотренного </w:t>
      </w:r>
      <w:hyperlink w:anchor="P242">
        <w:r>
          <w:rPr>
            <w:color w:val="0000FF"/>
          </w:rPr>
          <w:t>частью второй</w:t>
        </w:r>
      </w:hyperlink>
      <w:r>
        <w:t xml:space="preserve"> настоящего пункта. При подаче жалобы организацией жалоба должна быть подписана усиленной квалифицированной электронной подписью.</w:t>
      </w:r>
    </w:p>
    <w:p w:rsidR="006F3627" w:rsidRDefault="006F3627">
      <w:pPr>
        <w:pStyle w:val="ConsPlusNormal"/>
        <w:jc w:val="both"/>
      </w:pPr>
      <w:r>
        <w:t xml:space="preserve">(в ред. </w:t>
      </w:r>
      <w:hyperlink r:id="rId56">
        <w:r>
          <w:rPr>
            <w:color w:val="0000FF"/>
          </w:rPr>
          <w:t>постановления</w:t>
        </w:r>
      </w:hyperlink>
      <w:r>
        <w:t xml:space="preserve"> Правительства Саратовской области от 23.01.2023 N 48-П)</w:t>
      </w:r>
    </w:p>
    <w:p w:rsidR="006F3627" w:rsidRDefault="006F3627">
      <w:pPr>
        <w:pStyle w:val="ConsPlusNormal"/>
        <w:spacing w:before="220"/>
        <w:ind w:firstLine="540"/>
        <w:jc w:val="both"/>
      </w:pPr>
      <w:bookmarkStart w:id="7" w:name="P242"/>
      <w:bookmarkEnd w:id="7"/>
      <w:r>
        <w:t>Жалоба, содержащая сведения и документы, составляющие государственную или иную охраняемую законом тайну, подается в форме документа на бумажном носителе с учетом требований законодательства Российской Федерации о государственной и иной охраняемой законом тайне.</w:t>
      </w:r>
    </w:p>
    <w:p w:rsidR="006F3627" w:rsidRDefault="006F3627">
      <w:pPr>
        <w:pStyle w:val="ConsPlusNormal"/>
        <w:jc w:val="both"/>
      </w:pPr>
      <w:r>
        <w:t xml:space="preserve">(часть введена </w:t>
      </w:r>
      <w:hyperlink r:id="rId57">
        <w:r>
          <w:rPr>
            <w:color w:val="0000FF"/>
          </w:rPr>
          <w:t>постановлением</w:t>
        </w:r>
      </w:hyperlink>
      <w:r>
        <w:t xml:space="preserve"> Правительства Саратовской области от 23.01.2023 N 48-П)</w:t>
      </w:r>
    </w:p>
    <w:p w:rsidR="006F3627" w:rsidRDefault="006F3627">
      <w:pPr>
        <w:pStyle w:val="ConsPlusNormal"/>
        <w:spacing w:before="220"/>
        <w:ind w:firstLine="540"/>
        <w:jc w:val="both"/>
      </w:pPr>
      <w:bookmarkStart w:id="8" w:name="P244"/>
      <w:bookmarkEnd w:id="8"/>
      <w:r>
        <w:t xml:space="preserve">До 2030 года жалоба на решение министерства культуры области, действия (бездействие) его должностных лиц (в том числе на нарушение требований, установленных </w:t>
      </w:r>
      <w:hyperlink r:id="rId58">
        <w:r>
          <w:rPr>
            <w:color w:val="0000FF"/>
          </w:rPr>
          <w:t>постановлением</w:t>
        </w:r>
      </w:hyperlink>
      <w:r>
        <w:t xml:space="preserve"> Правительства Российской Федерации от 10 марта 2022 года N 336 "Об особенностях организации и осуществления государственного контроля (надзора), муниципального контроля"), подаваемая в соответствии с </w:t>
      </w:r>
      <w:hyperlink r:id="rId59">
        <w:r>
          <w:rPr>
            <w:color w:val="0000FF"/>
          </w:rPr>
          <w:t>главой 9</w:t>
        </w:r>
      </w:hyperlink>
      <w:r>
        <w:t xml:space="preserve"> Федерального закона N 248-ФЗ, подписывается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"Единый портал государственных и муниципальных услуг (функций)") или являющегося индивидуальным предпринимателем.</w:t>
      </w:r>
    </w:p>
    <w:p w:rsidR="006F3627" w:rsidRDefault="006F3627">
      <w:pPr>
        <w:pStyle w:val="ConsPlusNormal"/>
        <w:jc w:val="both"/>
      </w:pPr>
      <w:r>
        <w:t xml:space="preserve">(часть введена </w:t>
      </w:r>
      <w:hyperlink r:id="rId60">
        <w:r>
          <w:rPr>
            <w:color w:val="0000FF"/>
          </w:rPr>
          <w:t>постановлением</w:t>
        </w:r>
      </w:hyperlink>
      <w:r>
        <w:t xml:space="preserve"> Правительства Саратовской области от 23.01.2023 N 48-П)</w:t>
      </w:r>
    </w:p>
    <w:p w:rsidR="006F3627" w:rsidRDefault="006F3627">
      <w:pPr>
        <w:pStyle w:val="ConsPlusNormal"/>
        <w:spacing w:before="220"/>
        <w:ind w:firstLine="540"/>
        <w:jc w:val="both"/>
      </w:pPr>
      <w:r>
        <w:t>71. Жалоба контролируемого лица на действия (бездействие) и решения рассматривается в следующем порядке:</w:t>
      </w:r>
    </w:p>
    <w:p w:rsidR="006F3627" w:rsidRDefault="006F3627">
      <w:pPr>
        <w:pStyle w:val="ConsPlusNormal"/>
        <w:spacing w:before="220"/>
        <w:ind w:firstLine="540"/>
        <w:jc w:val="both"/>
      </w:pPr>
      <w:r>
        <w:t>а) жалоба на решение инспектора министерства культуры области рассматривается министром культуры области;</w:t>
      </w:r>
    </w:p>
    <w:p w:rsidR="006F3627" w:rsidRDefault="006F3627">
      <w:pPr>
        <w:pStyle w:val="ConsPlusNormal"/>
        <w:spacing w:before="220"/>
        <w:ind w:firstLine="540"/>
        <w:jc w:val="both"/>
      </w:pPr>
      <w:r>
        <w:t>б) жалоба на действия (бездействие) первого заместителя министра культуры области, к сфере ведения которого отнесено курирование регионального государственного музейного контроля (надзора), рассматривается министром культуры области;</w:t>
      </w:r>
    </w:p>
    <w:p w:rsidR="006F3627" w:rsidRDefault="006F3627">
      <w:pPr>
        <w:pStyle w:val="ConsPlusNormal"/>
        <w:spacing w:before="220"/>
        <w:ind w:firstLine="540"/>
        <w:jc w:val="both"/>
      </w:pPr>
      <w:r>
        <w:t>в) жалоба на решения, действия (бездействие) министра культуры области рассматривается министром культуры области.</w:t>
      </w:r>
    </w:p>
    <w:p w:rsidR="006F3627" w:rsidRDefault="006F3627">
      <w:pPr>
        <w:pStyle w:val="ConsPlusNormal"/>
        <w:spacing w:before="220"/>
        <w:ind w:firstLine="540"/>
        <w:jc w:val="both"/>
      </w:pPr>
      <w:r>
        <w:t xml:space="preserve">Жалоба подлежит рассмотрению уполномоченным на рассмотрение жалобы органом в течение сроков, предусмотренных </w:t>
      </w:r>
      <w:hyperlink r:id="rId61">
        <w:r>
          <w:rPr>
            <w:color w:val="0000FF"/>
          </w:rPr>
          <w:t>частью 2</w:t>
        </w:r>
      </w:hyperlink>
      <w:r>
        <w:t xml:space="preserve"> и </w:t>
      </w:r>
      <w:hyperlink r:id="rId62">
        <w:r>
          <w:rPr>
            <w:color w:val="0000FF"/>
          </w:rPr>
          <w:t>частью 2.1 статьи 43</w:t>
        </w:r>
      </w:hyperlink>
      <w:r>
        <w:t xml:space="preserve"> Федерального закона N 248-ФЗ.</w:t>
      </w:r>
    </w:p>
    <w:p w:rsidR="006F3627" w:rsidRDefault="006F3627">
      <w:pPr>
        <w:pStyle w:val="ConsPlusNormal"/>
        <w:jc w:val="both"/>
      </w:pPr>
      <w:r>
        <w:t xml:space="preserve">(п. 71 в ред. </w:t>
      </w:r>
      <w:hyperlink r:id="rId63">
        <w:r>
          <w:rPr>
            <w:color w:val="0000FF"/>
          </w:rPr>
          <w:t>постановления</w:t>
        </w:r>
      </w:hyperlink>
      <w:r>
        <w:t xml:space="preserve"> Правительства Саратовской области от 25.04.2025 N 360-П)</w:t>
      </w:r>
    </w:p>
    <w:p w:rsidR="006F3627" w:rsidRDefault="006F3627">
      <w:pPr>
        <w:pStyle w:val="ConsPlusNormal"/>
        <w:spacing w:before="220"/>
        <w:ind w:firstLine="540"/>
        <w:jc w:val="both"/>
      </w:pPr>
      <w:r>
        <w:t>72. Контролируемые лица, права и законные интересы которых, по их мнению, были непосредственно нарушены в рамках осуществления регионального государственного музейного контроля (надзора), имеют право на досудебное обжалование:</w:t>
      </w:r>
    </w:p>
    <w:p w:rsidR="006F3627" w:rsidRDefault="006F3627">
      <w:pPr>
        <w:pStyle w:val="ConsPlusNormal"/>
        <w:spacing w:before="220"/>
        <w:ind w:firstLine="540"/>
        <w:jc w:val="both"/>
      </w:pPr>
      <w:r>
        <w:t>а) решений о проведении контрольных (надзорных) мероприятий и обязательных профилактических визитов;</w:t>
      </w:r>
    </w:p>
    <w:p w:rsidR="006F3627" w:rsidRDefault="006F3627">
      <w:pPr>
        <w:pStyle w:val="ConsPlusNormal"/>
        <w:spacing w:before="220"/>
        <w:ind w:firstLine="540"/>
        <w:jc w:val="both"/>
      </w:pPr>
      <w:r>
        <w:t>б) актов контрольных (надзорных) мероприятий и обязательных профилактических визитов, предписаний об устранении выявленных нарушений;</w:t>
      </w:r>
    </w:p>
    <w:p w:rsidR="006F3627" w:rsidRDefault="006F3627">
      <w:pPr>
        <w:pStyle w:val="ConsPlusNormal"/>
        <w:spacing w:before="220"/>
        <w:ind w:firstLine="540"/>
        <w:jc w:val="both"/>
      </w:pPr>
      <w:r>
        <w:t>в) действий (бездействия) инспекторов в рамках контрольных (надзорных) мероприятий и обязательных профилактических визитов;</w:t>
      </w:r>
    </w:p>
    <w:p w:rsidR="006F3627" w:rsidRDefault="006F3627">
      <w:pPr>
        <w:pStyle w:val="ConsPlusNormal"/>
        <w:spacing w:before="220"/>
        <w:ind w:firstLine="540"/>
        <w:jc w:val="both"/>
      </w:pPr>
      <w:r>
        <w:t>г) решений об отнесении объектов контроля к соответствующей категории риска;</w:t>
      </w:r>
    </w:p>
    <w:p w:rsidR="00756C0D" w:rsidRDefault="006F3627" w:rsidP="00756C0D">
      <w:pPr>
        <w:pStyle w:val="ConsPlusNormal"/>
        <w:spacing w:before="220"/>
        <w:ind w:firstLine="540"/>
        <w:jc w:val="both"/>
      </w:pPr>
      <w:r>
        <w:t>д) решений об отказе в проведении обязательных профилактических визитов по заявлениям контролируемых лиц;</w:t>
      </w:r>
      <w:r w:rsidR="00756C0D" w:rsidRPr="00756C0D">
        <w:t xml:space="preserve"> </w:t>
      </w:r>
    </w:p>
    <w:p w:rsidR="00756C0D" w:rsidRPr="00956827" w:rsidRDefault="00756C0D" w:rsidP="00756C0D">
      <w:pPr>
        <w:pStyle w:val="ConsPlusNormal"/>
        <w:spacing w:before="220"/>
        <w:ind w:firstLine="540"/>
        <w:jc w:val="both"/>
      </w:pPr>
      <w:r w:rsidRPr="00956827">
        <w:t>д) решений об отказе в проведении профилактических визитов по заявлениям контролируемых лиц;</w:t>
      </w:r>
    </w:p>
    <w:p w:rsidR="006F3627" w:rsidRPr="00956827" w:rsidRDefault="006F3627">
      <w:pPr>
        <w:pStyle w:val="ConsPlusNormal"/>
        <w:spacing w:before="220"/>
        <w:ind w:firstLine="540"/>
        <w:jc w:val="both"/>
      </w:pPr>
    </w:p>
    <w:p w:rsidR="006F3627" w:rsidRPr="00956827" w:rsidRDefault="006F3627">
      <w:pPr>
        <w:pStyle w:val="ConsPlusNormal"/>
        <w:spacing w:before="220"/>
        <w:ind w:firstLine="540"/>
        <w:jc w:val="both"/>
      </w:pPr>
      <w:r w:rsidRPr="00956827">
        <w:t xml:space="preserve">е) иных решений, принимаемых контрольными (надзорными) органами по итогам профилактических и (или) контрольных (надзорных) мероприятий, предусмотренных Федеральным </w:t>
      </w:r>
      <w:hyperlink r:id="rId64">
        <w:r w:rsidRPr="00956827">
          <w:rPr>
            <w:color w:val="0000FF"/>
          </w:rPr>
          <w:t>законом</w:t>
        </w:r>
      </w:hyperlink>
      <w:r w:rsidRPr="00956827">
        <w:t xml:space="preserve"> N 248-ФЗ в отношении контролируемых лиц или объектов контроля.</w:t>
      </w:r>
    </w:p>
    <w:p w:rsidR="006F3627" w:rsidRPr="00956827" w:rsidRDefault="006F3627">
      <w:pPr>
        <w:pStyle w:val="ConsPlusNormal"/>
        <w:jc w:val="both"/>
      </w:pPr>
      <w:r w:rsidRPr="00956827">
        <w:t xml:space="preserve">(п. 72 в ред. </w:t>
      </w:r>
      <w:hyperlink r:id="rId65">
        <w:r w:rsidRPr="00956827">
          <w:rPr>
            <w:color w:val="0000FF"/>
          </w:rPr>
          <w:t>постановления</w:t>
        </w:r>
      </w:hyperlink>
      <w:r w:rsidRPr="00956827">
        <w:t xml:space="preserve"> Правительства Саратовской области от 25.04.2025 N 360-П)</w:t>
      </w:r>
    </w:p>
    <w:p w:rsidR="006F3627" w:rsidRPr="00956827" w:rsidRDefault="006F3627">
      <w:pPr>
        <w:pStyle w:val="ConsPlusNormal"/>
        <w:spacing w:before="220"/>
        <w:ind w:firstLine="540"/>
        <w:jc w:val="both"/>
      </w:pPr>
      <w:r w:rsidRPr="00956827">
        <w:t>73. Жалоба на решение, действия (бездействие) должностных лиц министерства культуры области может быть подана в течение 30 календарных дней со дня, когда контролируемое лицо узнало или должно было узнать о нарушении своих прав.</w:t>
      </w:r>
    </w:p>
    <w:p w:rsidR="006F3627" w:rsidRPr="00956827" w:rsidRDefault="006F3627">
      <w:pPr>
        <w:pStyle w:val="ConsPlusNormal"/>
        <w:spacing w:before="220"/>
        <w:ind w:firstLine="540"/>
        <w:jc w:val="both"/>
      </w:pPr>
      <w:r w:rsidRPr="00956827">
        <w:t>74. Жалоба на предписание министерства культуры области может быть подана в течение 10 рабочих дней с даты получения контролируемым лицом предписания.</w:t>
      </w:r>
    </w:p>
    <w:p w:rsidR="006F3627" w:rsidRPr="00956827" w:rsidRDefault="006F3627">
      <w:pPr>
        <w:pStyle w:val="ConsPlusNormal"/>
        <w:spacing w:before="220"/>
        <w:ind w:firstLine="540"/>
        <w:jc w:val="both"/>
      </w:pPr>
      <w:r w:rsidRPr="00956827">
        <w:t>75. В случае пропуска по уважительной причине срока подачи жалобы этот срок по ходатайству лица, подающего жалобу, может быть восстановлен министерством культуры области.</w:t>
      </w:r>
    </w:p>
    <w:p w:rsidR="006F3627" w:rsidRPr="00956827" w:rsidRDefault="006F3627">
      <w:pPr>
        <w:pStyle w:val="ConsPlusNormal"/>
        <w:spacing w:before="220"/>
        <w:ind w:firstLine="540"/>
        <w:jc w:val="both"/>
      </w:pPr>
      <w:r w:rsidRPr="00956827">
        <w:t>76.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6F3627" w:rsidRPr="00956827" w:rsidRDefault="006F3627">
      <w:pPr>
        <w:pStyle w:val="ConsPlusNormal"/>
        <w:spacing w:before="220"/>
        <w:ind w:firstLine="540"/>
        <w:jc w:val="both"/>
      </w:pPr>
      <w:r w:rsidRPr="00956827">
        <w:t>77. Жалоба может содержать ходатайство о приостановлении исполнения обжалуемого решения министерства культуры области.</w:t>
      </w:r>
    </w:p>
    <w:p w:rsidR="006F3627" w:rsidRPr="00956827" w:rsidRDefault="006F3627">
      <w:pPr>
        <w:pStyle w:val="ConsPlusNormal"/>
        <w:spacing w:before="220"/>
        <w:ind w:firstLine="540"/>
        <w:jc w:val="both"/>
      </w:pPr>
      <w:r w:rsidRPr="00956827">
        <w:t>Министерство культуры области не позднее 2 рабочих дней со дня регистрации жалобы в информационной системе (подсистеме) государственной информационной системы досудебного обжалования принимает решение:</w:t>
      </w:r>
    </w:p>
    <w:p w:rsidR="006F3627" w:rsidRPr="00956827" w:rsidRDefault="006F3627">
      <w:pPr>
        <w:pStyle w:val="ConsPlusNormal"/>
        <w:jc w:val="both"/>
      </w:pPr>
      <w:r w:rsidRPr="00956827">
        <w:t xml:space="preserve">(в ред. </w:t>
      </w:r>
      <w:hyperlink r:id="rId66">
        <w:r w:rsidRPr="00956827">
          <w:rPr>
            <w:color w:val="0000FF"/>
          </w:rPr>
          <w:t>постановления</w:t>
        </w:r>
      </w:hyperlink>
      <w:r w:rsidRPr="00956827">
        <w:t xml:space="preserve"> Правительства Саратовской области от 25.04.2025 N 360-П)</w:t>
      </w:r>
    </w:p>
    <w:p w:rsidR="006F3627" w:rsidRPr="00956827" w:rsidRDefault="006F3627">
      <w:pPr>
        <w:pStyle w:val="ConsPlusNormal"/>
        <w:spacing w:before="220"/>
        <w:ind w:firstLine="540"/>
        <w:jc w:val="both"/>
      </w:pPr>
      <w:r w:rsidRPr="00956827">
        <w:t>о приостановлении исполнения обжалуемого решения министерства культуры области;</w:t>
      </w:r>
    </w:p>
    <w:p w:rsidR="006F3627" w:rsidRPr="00956827" w:rsidRDefault="006F3627">
      <w:pPr>
        <w:pStyle w:val="ConsPlusNormal"/>
        <w:spacing w:before="220"/>
        <w:ind w:firstLine="540"/>
        <w:jc w:val="both"/>
      </w:pPr>
      <w:r w:rsidRPr="00956827">
        <w:t>об отказе в приостановлении исполнения обжалуемого решения министерства культуры области.</w:t>
      </w:r>
    </w:p>
    <w:p w:rsidR="006F3627" w:rsidRPr="00956827" w:rsidRDefault="006F3627">
      <w:pPr>
        <w:pStyle w:val="ConsPlusNormal"/>
        <w:spacing w:before="220"/>
        <w:ind w:firstLine="540"/>
        <w:jc w:val="both"/>
      </w:pPr>
      <w:r w:rsidRPr="00956827">
        <w:t>Информация об указанном решении направляется лицу, подавшему жалобу, в течение одного рабочего дня с даты принятия решения.</w:t>
      </w:r>
    </w:p>
    <w:p w:rsidR="006F3627" w:rsidRPr="00956827" w:rsidRDefault="006F3627">
      <w:pPr>
        <w:pStyle w:val="ConsPlusNormal"/>
        <w:spacing w:before="220"/>
        <w:ind w:firstLine="540"/>
        <w:jc w:val="both"/>
      </w:pPr>
      <w:r w:rsidRPr="00956827">
        <w:t>78. По итогам рассмотрения жалобы уполномоченный на рассмотрение жалобы орган принимает одно из следующих решений:</w:t>
      </w:r>
    </w:p>
    <w:p w:rsidR="006F3627" w:rsidRPr="00956827" w:rsidRDefault="006F3627">
      <w:pPr>
        <w:pStyle w:val="ConsPlusNormal"/>
        <w:spacing w:before="220"/>
        <w:ind w:firstLine="540"/>
        <w:jc w:val="both"/>
      </w:pPr>
      <w:r w:rsidRPr="00956827">
        <w:t>а) оставляет жалобу без удовлетворения;</w:t>
      </w:r>
    </w:p>
    <w:p w:rsidR="006F3627" w:rsidRPr="00956827" w:rsidRDefault="006F3627">
      <w:pPr>
        <w:pStyle w:val="ConsPlusNormal"/>
        <w:spacing w:before="220"/>
        <w:ind w:firstLine="540"/>
        <w:jc w:val="both"/>
      </w:pPr>
      <w:r w:rsidRPr="00956827">
        <w:t>б) отменяет обжалуемое решение полностью или частично;</w:t>
      </w:r>
    </w:p>
    <w:p w:rsidR="006F3627" w:rsidRPr="00956827" w:rsidRDefault="006F3627">
      <w:pPr>
        <w:pStyle w:val="ConsPlusNormal"/>
        <w:spacing w:before="220"/>
        <w:ind w:firstLine="540"/>
        <w:jc w:val="both"/>
      </w:pPr>
      <w:r w:rsidRPr="00956827">
        <w:t>в) отменяет обжалуемое решение полностью и принимает новое решение;</w:t>
      </w:r>
    </w:p>
    <w:p w:rsidR="006F3627" w:rsidRPr="00956827" w:rsidRDefault="006F3627">
      <w:pPr>
        <w:pStyle w:val="ConsPlusNormal"/>
        <w:spacing w:before="220"/>
        <w:ind w:firstLine="540"/>
        <w:jc w:val="both"/>
      </w:pPr>
      <w:r w:rsidRPr="00956827">
        <w:t>г) признает обжалуемые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6F3627" w:rsidRPr="00956827" w:rsidRDefault="006F3627">
      <w:pPr>
        <w:pStyle w:val="ConsPlusNormal"/>
        <w:spacing w:before="220"/>
        <w:ind w:firstLine="540"/>
        <w:jc w:val="both"/>
      </w:pPr>
      <w:r w:rsidRPr="00956827">
        <w:t>79. Решение уполномоченного органа, содержащее обоснование принятого решения, а также срок и порядок исполнения решения, размещается в личном кабинете контролируемого лица в федеральной государственной информационной системе "Единый портал государственных и муниципальных услуг (функций)" не позднее одного рабочего дня со дня его принятия.</w:t>
      </w:r>
    </w:p>
    <w:p w:rsidR="006F3627" w:rsidRPr="00956827" w:rsidRDefault="006F3627">
      <w:pPr>
        <w:pStyle w:val="ConsPlusNormal"/>
        <w:jc w:val="both"/>
      </w:pPr>
    </w:p>
    <w:p w:rsidR="006F3627" w:rsidRPr="00956827" w:rsidRDefault="006F3627">
      <w:pPr>
        <w:pStyle w:val="ConsPlusNormal"/>
        <w:jc w:val="both"/>
      </w:pPr>
    </w:p>
    <w:p w:rsidR="006F3627" w:rsidRPr="00956827" w:rsidRDefault="006F3627">
      <w:pPr>
        <w:pStyle w:val="ConsPlusNormal"/>
        <w:jc w:val="both"/>
      </w:pPr>
    </w:p>
    <w:p w:rsidR="006F3627" w:rsidRPr="00956827" w:rsidRDefault="006F3627">
      <w:pPr>
        <w:pStyle w:val="ConsPlusNormal"/>
        <w:jc w:val="both"/>
      </w:pPr>
    </w:p>
    <w:p w:rsidR="006F3627" w:rsidRPr="00956827" w:rsidRDefault="006F3627">
      <w:pPr>
        <w:pStyle w:val="ConsPlusNormal"/>
        <w:jc w:val="both"/>
      </w:pPr>
    </w:p>
    <w:p w:rsidR="006F3627" w:rsidRPr="00956827" w:rsidRDefault="006F3627">
      <w:pPr>
        <w:pStyle w:val="ConsPlusNormal"/>
        <w:jc w:val="right"/>
        <w:outlineLvl w:val="1"/>
      </w:pPr>
      <w:r w:rsidRPr="00956827">
        <w:t>Приложение N 1</w:t>
      </w:r>
    </w:p>
    <w:p w:rsidR="006F3627" w:rsidRPr="00956827" w:rsidRDefault="006F3627">
      <w:pPr>
        <w:pStyle w:val="ConsPlusNormal"/>
        <w:jc w:val="right"/>
      </w:pPr>
      <w:r w:rsidRPr="00956827">
        <w:t>к Положению</w:t>
      </w:r>
    </w:p>
    <w:p w:rsidR="006F3627" w:rsidRPr="00956827" w:rsidRDefault="006F3627">
      <w:pPr>
        <w:pStyle w:val="ConsPlusNormal"/>
        <w:jc w:val="right"/>
      </w:pPr>
      <w:r w:rsidRPr="00956827">
        <w:t>о региональном государственном контроле (надзоре)</w:t>
      </w:r>
    </w:p>
    <w:p w:rsidR="006F3627" w:rsidRPr="00956827" w:rsidRDefault="006F3627">
      <w:pPr>
        <w:pStyle w:val="ConsPlusNormal"/>
        <w:jc w:val="right"/>
      </w:pPr>
      <w:r w:rsidRPr="00956827">
        <w:t>за состоянием Музейного фонда Российской Федерации</w:t>
      </w:r>
    </w:p>
    <w:p w:rsidR="006F3627" w:rsidRPr="00956827" w:rsidRDefault="006F3627">
      <w:pPr>
        <w:pStyle w:val="ConsPlusNormal"/>
        <w:jc w:val="both"/>
      </w:pPr>
    </w:p>
    <w:p w:rsidR="006F3627" w:rsidRPr="00956827" w:rsidRDefault="006F3627">
      <w:pPr>
        <w:pStyle w:val="ConsPlusTitle"/>
        <w:jc w:val="center"/>
      </w:pPr>
      <w:bookmarkStart w:id="9" w:name="P286"/>
      <w:bookmarkEnd w:id="9"/>
      <w:r w:rsidRPr="00956827">
        <w:t>КРИТЕРИИ</w:t>
      </w:r>
    </w:p>
    <w:p w:rsidR="006F3627" w:rsidRPr="00956827" w:rsidRDefault="006F3627">
      <w:pPr>
        <w:pStyle w:val="ConsPlusTitle"/>
        <w:jc w:val="center"/>
      </w:pPr>
      <w:r w:rsidRPr="00956827">
        <w:t>ОТНЕСЕНИЯ ОБЪЕКТОВ РЕГИОНАЛЬНОГО ГОСУДАРСТВЕННОГО КОНТРОЛЯ</w:t>
      </w:r>
    </w:p>
    <w:p w:rsidR="006F3627" w:rsidRPr="00956827" w:rsidRDefault="006F3627">
      <w:pPr>
        <w:pStyle w:val="ConsPlusTitle"/>
        <w:jc w:val="center"/>
      </w:pPr>
      <w:r w:rsidRPr="00956827">
        <w:t>(НАДЗОРА) ЗА СОСТОЯНИЕМ МУЗЕЙНОГО ФОНДА РОССИЙСКОЙ ФЕДЕРАЦИИ</w:t>
      </w:r>
    </w:p>
    <w:p w:rsidR="006F3627" w:rsidRPr="00956827" w:rsidRDefault="006F3627">
      <w:pPr>
        <w:pStyle w:val="ConsPlusTitle"/>
        <w:jc w:val="center"/>
      </w:pPr>
      <w:r w:rsidRPr="00956827">
        <w:t>К КАТЕГОРИЯМ РИСКА</w:t>
      </w:r>
    </w:p>
    <w:p w:rsidR="006F3627" w:rsidRPr="00956827" w:rsidRDefault="006F3627">
      <w:pPr>
        <w:pStyle w:val="ConsPlusNormal"/>
        <w:jc w:val="both"/>
      </w:pPr>
    </w:p>
    <w:p w:rsidR="006F3627" w:rsidRPr="00956827" w:rsidRDefault="006F3627">
      <w:pPr>
        <w:pStyle w:val="ConsPlusNormal"/>
        <w:ind w:firstLine="540"/>
        <w:jc w:val="both"/>
      </w:pPr>
      <w:r w:rsidRPr="00956827">
        <w:t>1. Министерство культуры области в целях осуществления регионального государственного контроля (надзора) за состоянием Музейного фонда Российской Федерации относит объекты регионального государственного контроля (надзора) за состоянием Музейного фонда Российской Федерации к одной из категорий риска причинения вреда (ущерба) (далее - категории риска).</w:t>
      </w:r>
    </w:p>
    <w:p w:rsidR="006F3627" w:rsidRPr="00956827" w:rsidRDefault="006F3627">
      <w:pPr>
        <w:pStyle w:val="ConsPlusNormal"/>
        <w:spacing w:before="220"/>
        <w:ind w:firstLine="540"/>
        <w:jc w:val="both"/>
      </w:pPr>
      <w:r w:rsidRPr="00956827">
        <w:t xml:space="preserve">2. Объекты регионального государственного контроля (надзора) за состоянием Музейного фонда Российской Федерации, указанные в </w:t>
      </w:r>
      <w:hyperlink w:anchor="P49">
        <w:r w:rsidRPr="00956827">
          <w:rPr>
            <w:color w:val="0000FF"/>
          </w:rPr>
          <w:t>пункте 4</w:t>
        </w:r>
      </w:hyperlink>
      <w:r w:rsidRPr="00956827">
        <w:t xml:space="preserve"> Положения о региональном государственном контроле (надзоре) за состоянием Музейного фонда Российской Федерации, утвержденного постановлением Правительства Саратовской области "Об утверждении положения о региональном государственном контроле (надзоре) за состоянием Музейного фонда Российской Федерации", могут быть отнесены к следующим категориям риска:</w:t>
      </w:r>
    </w:p>
    <w:p w:rsidR="006F3627" w:rsidRPr="00956827" w:rsidRDefault="006F3627">
      <w:pPr>
        <w:pStyle w:val="ConsPlusNormal"/>
        <w:spacing w:before="220"/>
        <w:ind w:firstLine="540"/>
        <w:jc w:val="both"/>
      </w:pPr>
      <w:r w:rsidRPr="00956827">
        <w:t>высокий риск причинения вреда (ущерба);</w:t>
      </w:r>
    </w:p>
    <w:p w:rsidR="006F3627" w:rsidRPr="00956827" w:rsidRDefault="006F3627">
      <w:pPr>
        <w:pStyle w:val="ConsPlusNormal"/>
        <w:spacing w:before="220"/>
        <w:ind w:firstLine="540"/>
        <w:jc w:val="both"/>
      </w:pPr>
      <w:r w:rsidRPr="00956827">
        <w:t>средний риск причинения вреда (ущерба);</w:t>
      </w:r>
    </w:p>
    <w:p w:rsidR="006F3627" w:rsidRPr="00956827" w:rsidRDefault="006F3627">
      <w:pPr>
        <w:pStyle w:val="ConsPlusNormal"/>
        <w:spacing w:before="220"/>
        <w:ind w:firstLine="540"/>
        <w:jc w:val="both"/>
      </w:pPr>
      <w:r w:rsidRPr="00956827">
        <w:t>низкий риск причинения вреда (ущерба).</w:t>
      </w:r>
    </w:p>
    <w:p w:rsidR="006F3627" w:rsidRPr="00956827" w:rsidRDefault="006F3627">
      <w:pPr>
        <w:pStyle w:val="ConsPlusNormal"/>
        <w:spacing w:before="220"/>
        <w:ind w:firstLine="540"/>
        <w:jc w:val="both"/>
      </w:pPr>
      <w:r w:rsidRPr="00956827">
        <w:t>С учетом тяжести потенциальных негативных последствий возможного несоблюдения юридическими лицами обязательных требований к обеспечению хранения, изучения, комплектования, учета и использования музейных предметов и музейных коллекций, включенных в состав государственной части Музейного фонда Российской Федерации (далее - музейные предметы и музейные коллекции), разделяются на группы тяжести "А", "Б" и "В".</w:t>
      </w:r>
    </w:p>
    <w:p w:rsidR="009769B4" w:rsidRPr="00956827" w:rsidRDefault="009769B4">
      <w:pPr>
        <w:pStyle w:val="ConsPlusNormal"/>
        <w:spacing w:before="220"/>
        <w:ind w:firstLine="540"/>
        <w:jc w:val="both"/>
      </w:pPr>
      <w:r w:rsidRPr="00956827">
        <w:rPr>
          <w:rStyle w:val="a3"/>
          <w:i w:val="0"/>
          <w:iCs w:val="0"/>
          <w:color w:val="22272F"/>
          <w:sz w:val="23"/>
          <w:szCs w:val="23"/>
          <w:shd w:val="clear" w:color="auto" w:fill="ABE0FF"/>
        </w:rPr>
        <w:t>Объект контроля считается отнесенным к одной из категорий риска после внесения сведений в единый реестр видов контроля.</w:t>
      </w:r>
    </w:p>
    <w:p w:rsidR="006F3627" w:rsidRDefault="006F3627">
      <w:pPr>
        <w:pStyle w:val="ConsPlusNormal"/>
        <w:spacing w:before="220"/>
        <w:ind w:firstLine="540"/>
        <w:jc w:val="both"/>
      </w:pPr>
      <w:r w:rsidRPr="00956827">
        <w:t>3. К группе тяжести "А" относится деятельность государственных музеев, находящихся</w:t>
      </w:r>
      <w:r>
        <w:t xml:space="preserve"> в ведении Саратовской области, в собственности, оперативном управлении или пользовании которых находятся музейные предметы и музейные коллекции (далее - контролируемые лица) свыше 100000 музейных предметов.</w:t>
      </w:r>
    </w:p>
    <w:p w:rsidR="006F3627" w:rsidRDefault="006F3627">
      <w:pPr>
        <w:pStyle w:val="ConsPlusNormal"/>
        <w:spacing w:before="220"/>
        <w:ind w:firstLine="540"/>
        <w:jc w:val="both"/>
      </w:pPr>
      <w:r>
        <w:t>4. К группе тяжести "Б" относится деятельность контролируемых лиц, в собственности, оперативном управлении или пользовании которых находятся от 5000 до 100000 музейных предметов.</w:t>
      </w:r>
    </w:p>
    <w:p w:rsidR="006F3627" w:rsidRDefault="006F3627">
      <w:pPr>
        <w:pStyle w:val="ConsPlusNormal"/>
        <w:spacing w:before="220"/>
        <w:ind w:firstLine="540"/>
        <w:jc w:val="both"/>
      </w:pPr>
      <w:r>
        <w:t>5. К группе тяжести "В" относится деятельность контролируемых лиц, в собственности, оперативном управлении или пользовании которых находятся менее 5000 музейных предметов.</w:t>
      </w:r>
    </w:p>
    <w:p w:rsidR="006F3627" w:rsidRDefault="006F3627">
      <w:pPr>
        <w:pStyle w:val="ConsPlusNormal"/>
        <w:spacing w:before="220"/>
        <w:ind w:firstLine="540"/>
        <w:jc w:val="both"/>
      </w:pPr>
      <w:r>
        <w:t>6. С учетом оценки вероятности несоблюдения контролируемыми лицами обязательных требований деятельность, подлежащая региональному государственному контролю (надзору) за состоянием Музейного фонда Российской Федерации, разделяется на группы вероятности "1", "2" и "3".</w:t>
      </w:r>
    </w:p>
    <w:p w:rsidR="006F3627" w:rsidRDefault="006F3627">
      <w:pPr>
        <w:pStyle w:val="ConsPlusNormal"/>
        <w:spacing w:before="220"/>
        <w:ind w:firstLine="540"/>
        <w:jc w:val="both"/>
      </w:pPr>
      <w:bookmarkStart w:id="10" w:name="P301"/>
      <w:bookmarkEnd w:id="10"/>
      <w:r>
        <w:t>7. К группе вероятности "1" относится деятельность контролируемых лиц при наличии вступившего в законную силу в течение 5 предшествующих календарных лет обвинительного приговора суда с назначением наказания работнику контролируемого лица (или решения (постановления) о назначении административного наказания контролируемому лицу или работнику контролируемого лица) за нарушение обязательных требований к обеспечению хранения, изучения, комплектования, учета и использования музейных предметов и музейных коллекций.</w:t>
      </w:r>
    </w:p>
    <w:p w:rsidR="006F3627" w:rsidRDefault="006F3627">
      <w:pPr>
        <w:pStyle w:val="ConsPlusNormal"/>
        <w:spacing w:before="220"/>
        <w:ind w:firstLine="540"/>
        <w:jc w:val="both"/>
      </w:pPr>
      <w:bookmarkStart w:id="11" w:name="P302"/>
      <w:bookmarkEnd w:id="11"/>
      <w:r>
        <w:t xml:space="preserve">8. К группе вероятности "2" относится деятельность контролируемых лиц, у которых в течение последних 5 лет при проведении планового или внепланового контрольного (надзорного) мероприятия были выявлены нарушения обязательных требований к обеспечению хранения, изучения, комплектования, учета и использования музейных предметов и музейных коллекций, за которые не предусмотрена административная ответственность в соответствии с </w:t>
      </w:r>
      <w:hyperlink r:id="rId67">
        <w:r>
          <w:rPr>
            <w:color w:val="0000FF"/>
          </w:rPr>
          <w:t>Кодексом</w:t>
        </w:r>
      </w:hyperlink>
      <w:r>
        <w:t xml:space="preserve"> Российской Федерации об административных правонарушениях.</w:t>
      </w:r>
    </w:p>
    <w:p w:rsidR="006F3627" w:rsidRDefault="006F3627">
      <w:pPr>
        <w:pStyle w:val="ConsPlusNormal"/>
        <w:spacing w:before="220"/>
        <w:ind w:firstLine="540"/>
        <w:jc w:val="both"/>
      </w:pPr>
      <w:r>
        <w:t xml:space="preserve">9. К группе вероятности "3" относится деятельность контролируемых лиц при отсутствии информации, указанной в </w:t>
      </w:r>
      <w:hyperlink w:anchor="P301">
        <w:r>
          <w:rPr>
            <w:color w:val="0000FF"/>
          </w:rPr>
          <w:t>пунктах 7</w:t>
        </w:r>
      </w:hyperlink>
      <w:r>
        <w:t xml:space="preserve"> и </w:t>
      </w:r>
      <w:hyperlink w:anchor="P302">
        <w:r>
          <w:rPr>
            <w:color w:val="0000FF"/>
          </w:rPr>
          <w:t>8</w:t>
        </w:r>
      </w:hyperlink>
      <w:r>
        <w:t xml:space="preserve"> настоящего документа.</w:t>
      </w:r>
    </w:p>
    <w:p w:rsidR="006F3627" w:rsidRDefault="006F3627">
      <w:pPr>
        <w:pStyle w:val="ConsPlusNormal"/>
        <w:spacing w:before="220"/>
        <w:ind w:firstLine="540"/>
        <w:jc w:val="both"/>
      </w:pPr>
      <w:r>
        <w:t xml:space="preserve">10. Отнесение деятельности контролируемого лица к определенной категории риска основывается на соотнесении группы тяжести и группы вероятности по </w:t>
      </w:r>
      <w:hyperlink w:anchor="P315">
        <w:r>
          <w:rPr>
            <w:color w:val="0000FF"/>
          </w:rPr>
          <w:t>перечню</w:t>
        </w:r>
      </w:hyperlink>
      <w:r>
        <w:t xml:space="preserve"> согласно приложению.</w:t>
      </w:r>
    </w:p>
    <w:p w:rsidR="006F3627" w:rsidRDefault="006F3627">
      <w:pPr>
        <w:pStyle w:val="ConsPlusNormal"/>
        <w:jc w:val="both"/>
      </w:pPr>
    </w:p>
    <w:p w:rsidR="006F3627" w:rsidRDefault="006F3627">
      <w:pPr>
        <w:pStyle w:val="ConsPlusNormal"/>
        <w:jc w:val="both"/>
      </w:pPr>
    </w:p>
    <w:p w:rsidR="006F3627" w:rsidRDefault="006F3627">
      <w:pPr>
        <w:pStyle w:val="ConsPlusNormal"/>
        <w:jc w:val="both"/>
      </w:pPr>
    </w:p>
    <w:p w:rsidR="006F3627" w:rsidRDefault="006F3627">
      <w:pPr>
        <w:pStyle w:val="ConsPlusNormal"/>
        <w:jc w:val="both"/>
      </w:pPr>
    </w:p>
    <w:p w:rsidR="006F3627" w:rsidRDefault="006F3627">
      <w:pPr>
        <w:pStyle w:val="ConsPlusNormal"/>
        <w:jc w:val="both"/>
      </w:pPr>
    </w:p>
    <w:p w:rsidR="006F3627" w:rsidRDefault="006F3627">
      <w:pPr>
        <w:pStyle w:val="ConsPlusNormal"/>
        <w:jc w:val="right"/>
        <w:outlineLvl w:val="2"/>
      </w:pPr>
      <w:r>
        <w:t>Приложение</w:t>
      </w:r>
    </w:p>
    <w:p w:rsidR="006F3627" w:rsidRDefault="006F3627">
      <w:pPr>
        <w:pStyle w:val="ConsPlusNormal"/>
        <w:jc w:val="right"/>
      </w:pPr>
      <w:r>
        <w:t>к критериям отнесения объектов регионального</w:t>
      </w:r>
    </w:p>
    <w:p w:rsidR="006F3627" w:rsidRDefault="006F3627">
      <w:pPr>
        <w:pStyle w:val="ConsPlusNormal"/>
        <w:jc w:val="right"/>
      </w:pPr>
      <w:r>
        <w:t>государственного контроля (надзора) за состоянием Музейного</w:t>
      </w:r>
    </w:p>
    <w:p w:rsidR="006F3627" w:rsidRDefault="006F3627">
      <w:pPr>
        <w:pStyle w:val="ConsPlusNormal"/>
        <w:jc w:val="right"/>
      </w:pPr>
      <w:r>
        <w:t>фонда Российской Федерации к категориям риска</w:t>
      </w:r>
    </w:p>
    <w:p w:rsidR="006F3627" w:rsidRDefault="006F3627">
      <w:pPr>
        <w:pStyle w:val="ConsPlusNormal"/>
        <w:jc w:val="both"/>
      </w:pPr>
    </w:p>
    <w:p w:rsidR="006F3627" w:rsidRDefault="006F3627">
      <w:pPr>
        <w:pStyle w:val="ConsPlusTitle"/>
        <w:jc w:val="center"/>
      </w:pPr>
      <w:bookmarkStart w:id="12" w:name="P315"/>
      <w:bookmarkEnd w:id="12"/>
      <w:r>
        <w:t>ПЕРЕЧЕНЬ</w:t>
      </w:r>
    </w:p>
    <w:p w:rsidR="006F3627" w:rsidRDefault="006F3627">
      <w:pPr>
        <w:pStyle w:val="ConsPlusTitle"/>
        <w:jc w:val="center"/>
      </w:pPr>
      <w:r>
        <w:t>СООТНЕСЕНИЯ ГРУППЫ ТЯЖЕСТИ И ГРУППЫ ВЕРОЯТНОСТИ</w:t>
      </w:r>
    </w:p>
    <w:p w:rsidR="006F3627" w:rsidRDefault="006F3627">
      <w:pPr>
        <w:pStyle w:val="ConsPlusTitle"/>
        <w:jc w:val="center"/>
      </w:pPr>
      <w:r>
        <w:t>С КАТЕГОРИЯМИ РИСКА</w:t>
      </w:r>
    </w:p>
    <w:p w:rsidR="006F3627" w:rsidRDefault="006F36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57"/>
        <w:gridCol w:w="3056"/>
        <w:gridCol w:w="3056"/>
      </w:tblGrid>
      <w:tr w:rsidR="006F3627">
        <w:tc>
          <w:tcPr>
            <w:tcW w:w="2957" w:type="dxa"/>
          </w:tcPr>
          <w:p w:rsidR="006F3627" w:rsidRDefault="006F3627">
            <w:pPr>
              <w:pStyle w:val="ConsPlusNormal"/>
              <w:jc w:val="center"/>
            </w:pPr>
            <w:r>
              <w:t>Категория риска</w:t>
            </w:r>
          </w:p>
        </w:tc>
        <w:tc>
          <w:tcPr>
            <w:tcW w:w="3056" w:type="dxa"/>
          </w:tcPr>
          <w:p w:rsidR="006F3627" w:rsidRDefault="006F3627">
            <w:pPr>
              <w:pStyle w:val="ConsPlusNormal"/>
              <w:jc w:val="center"/>
            </w:pPr>
            <w:r>
              <w:t>Группа тяжести</w:t>
            </w:r>
          </w:p>
        </w:tc>
        <w:tc>
          <w:tcPr>
            <w:tcW w:w="3056" w:type="dxa"/>
          </w:tcPr>
          <w:p w:rsidR="006F3627" w:rsidRDefault="006F3627">
            <w:pPr>
              <w:pStyle w:val="ConsPlusNormal"/>
              <w:jc w:val="center"/>
            </w:pPr>
            <w:r>
              <w:t>Группа вероятности</w:t>
            </w:r>
          </w:p>
        </w:tc>
      </w:tr>
      <w:tr w:rsidR="006F3627">
        <w:tc>
          <w:tcPr>
            <w:tcW w:w="2957" w:type="dxa"/>
            <w:vMerge w:val="restart"/>
          </w:tcPr>
          <w:p w:rsidR="006F3627" w:rsidRDefault="006F3627">
            <w:pPr>
              <w:pStyle w:val="ConsPlusNormal"/>
            </w:pPr>
            <w:r>
              <w:t>Высокий риск</w:t>
            </w:r>
          </w:p>
        </w:tc>
        <w:tc>
          <w:tcPr>
            <w:tcW w:w="3056" w:type="dxa"/>
          </w:tcPr>
          <w:p w:rsidR="006F3627" w:rsidRDefault="006F3627">
            <w:pPr>
              <w:pStyle w:val="ConsPlusNormal"/>
              <w:jc w:val="center"/>
            </w:pPr>
            <w:r>
              <w:t>А</w:t>
            </w:r>
          </w:p>
        </w:tc>
        <w:tc>
          <w:tcPr>
            <w:tcW w:w="3056" w:type="dxa"/>
          </w:tcPr>
          <w:p w:rsidR="006F3627" w:rsidRDefault="006F3627">
            <w:pPr>
              <w:pStyle w:val="ConsPlusNormal"/>
              <w:jc w:val="center"/>
            </w:pPr>
            <w:r>
              <w:t>1</w:t>
            </w:r>
          </w:p>
        </w:tc>
      </w:tr>
      <w:tr w:rsidR="006F3627">
        <w:tc>
          <w:tcPr>
            <w:tcW w:w="2957" w:type="dxa"/>
            <w:vMerge/>
          </w:tcPr>
          <w:p w:rsidR="006F3627" w:rsidRDefault="006F3627">
            <w:pPr>
              <w:pStyle w:val="ConsPlusNormal"/>
            </w:pPr>
          </w:p>
        </w:tc>
        <w:tc>
          <w:tcPr>
            <w:tcW w:w="3056" w:type="dxa"/>
          </w:tcPr>
          <w:p w:rsidR="006F3627" w:rsidRDefault="006F3627">
            <w:pPr>
              <w:pStyle w:val="ConsPlusNormal"/>
              <w:jc w:val="center"/>
            </w:pPr>
            <w:r>
              <w:t>Б</w:t>
            </w:r>
          </w:p>
        </w:tc>
        <w:tc>
          <w:tcPr>
            <w:tcW w:w="3056" w:type="dxa"/>
          </w:tcPr>
          <w:p w:rsidR="006F3627" w:rsidRDefault="006F3627">
            <w:pPr>
              <w:pStyle w:val="ConsPlusNormal"/>
              <w:jc w:val="center"/>
            </w:pPr>
            <w:r>
              <w:t>1</w:t>
            </w:r>
          </w:p>
        </w:tc>
      </w:tr>
      <w:tr w:rsidR="006F3627">
        <w:tc>
          <w:tcPr>
            <w:tcW w:w="2957" w:type="dxa"/>
            <w:vMerge w:val="restart"/>
          </w:tcPr>
          <w:p w:rsidR="006F3627" w:rsidRDefault="006F3627">
            <w:pPr>
              <w:pStyle w:val="ConsPlusNormal"/>
            </w:pPr>
            <w:r>
              <w:t>Средний риск</w:t>
            </w:r>
          </w:p>
        </w:tc>
        <w:tc>
          <w:tcPr>
            <w:tcW w:w="3056" w:type="dxa"/>
          </w:tcPr>
          <w:p w:rsidR="006F3627" w:rsidRDefault="006F3627">
            <w:pPr>
              <w:pStyle w:val="ConsPlusNormal"/>
              <w:jc w:val="center"/>
            </w:pPr>
            <w:r>
              <w:t>А</w:t>
            </w:r>
          </w:p>
        </w:tc>
        <w:tc>
          <w:tcPr>
            <w:tcW w:w="3056" w:type="dxa"/>
          </w:tcPr>
          <w:p w:rsidR="006F3627" w:rsidRDefault="006F3627">
            <w:pPr>
              <w:pStyle w:val="ConsPlusNormal"/>
              <w:jc w:val="center"/>
            </w:pPr>
            <w:r>
              <w:t>2</w:t>
            </w:r>
          </w:p>
        </w:tc>
      </w:tr>
      <w:tr w:rsidR="006F3627">
        <w:tc>
          <w:tcPr>
            <w:tcW w:w="2957" w:type="dxa"/>
            <w:vMerge/>
          </w:tcPr>
          <w:p w:rsidR="006F3627" w:rsidRDefault="006F3627">
            <w:pPr>
              <w:pStyle w:val="ConsPlusNormal"/>
            </w:pPr>
          </w:p>
        </w:tc>
        <w:tc>
          <w:tcPr>
            <w:tcW w:w="3056" w:type="dxa"/>
          </w:tcPr>
          <w:p w:rsidR="006F3627" w:rsidRDefault="006F3627">
            <w:pPr>
              <w:pStyle w:val="ConsPlusNormal"/>
              <w:jc w:val="center"/>
            </w:pPr>
            <w:r>
              <w:t>А</w:t>
            </w:r>
          </w:p>
        </w:tc>
        <w:tc>
          <w:tcPr>
            <w:tcW w:w="3056" w:type="dxa"/>
          </w:tcPr>
          <w:p w:rsidR="006F3627" w:rsidRDefault="006F3627">
            <w:pPr>
              <w:pStyle w:val="ConsPlusNormal"/>
              <w:jc w:val="center"/>
            </w:pPr>
            <w:r>
              <w:t>3</w:t>
            </w:r>
          </w:p>
        </w:tc>
      </w:tr>
      <w:tr w:rsidR="006F3627">
        <w:tc>
          <w:tcPr>
            <w:tcW w:w="2957" w:type="dxa"/>
            <w:vMerge/>
          </w:tcPr>
          <w:p w:rsidR="006F3627" w:rsidRDefault="006F3627">
            <w:pPr>
              <w:pStyle w:val="ConsPlusNormal"/>
            </w:pPr>
          </w:p>
        </w:tc>
        <w:tc>
          <w:tcPr>
            <w:tcW w:w="3056" w:type="dxa"/>
          </w:tcPr>
          <w:p w:rsidR="006F3627" w:rsidRDefault="006F3627">
            <w:pPr>
              <w:pStyle w:val="ConsPlusNormal"/>
              <w:jc w:val="center"/>
            </w:pPr>
            <w:r>
              <w:t>Б</w:t>
            </w:r>
          </w:p>
        </w:tc>
        <w:tc>
          <w:tcPr>
            <w:tcW w:w="3056" w:type="dxa"/>
          </w:tcPr>
          <w:p w:rsidR="006F3627" w:rsidRDefault="006F3627">
            <w:pPr>
              <w:pStyle w:val="ConsPlusNormal"/>
              <w:jc w:val="center"/>
            </w:pPr>
            <w:r>
              <w:t>2</w:t>
            </w:r>
          </w:p>
        </w:tc>
      </w:tr>
      <w:tr w:rsidR="006F3627">
        <w:tc>
          <w:tcPr>
            <w:tcW w:w="2957" w:type="dxa"/>
            <w:vMerge/>
          </w:tcPr>
          <w:p w:rsidR="006F3627" w:rsidRDefault="006F3627">
            <w:pPr>
              <w:pStyle w:val="ConsPlusNormal"/>
            </w:pPr>
          </w:p>
        </w:tc>
        <w:tc>
          <w:tcPr>
            <w:tcW w:w="3056" w:type="dxa"/>
          </w:tcPr>
          <w:p w:rsidR="006F3627" w:rsidRDefault="006F3627">
            <w:pPr>
              <w:pStyle w:val="ConsPlusNormal"/>
              <w:jc w:val="center"/>
            </w:pPr>
            <w:r>
              <w:t>В</w:t>
            </w:r>
          </w:p>
        </w:tc>
        <w:tc>
          <w:tcPr>
            <w:tcW w:w="3056" w:type="dxa"/>
          </w:tcPr>
          <w:p w:rsidR="006F3627" w:rsidRDefault="006F3627">
            <w:pPr>
              <w:pStyle w:val="ConsPlusNormal"/>
              <w:jc w:val="center"/>
            </w:pPr>
            <w:r>
              <w:t>1</w:t>
            </w:r>
          </w:p>
        </w:tc>
      </w:tr>
      <w:tr w:rsidR="006F3627">
        <w:tc>
          <w:tcPr>
            <w:tcW w:w="2957" w:type="dxa"/>
            <w:vMerge/>
          </w:tcPr>
          <w:p w:rsidR="006F3627" w:rsidRDefault="006F3627">
            <w:pPr>
              <w:pStyle w:val="ConsPlusNormal"/>
            </w:pPr>
          </w:p>
        </w:tc>
        <w:tc>
          <w:tcPr>
            <w:tcW w:w="3056" w:type="dxa"/>
          </w:tcPr>
          <w:p w:rsidR="006F3627" w:rsidRDefault="006F3627">
            <w:pPr>
              <w:pStyle w:val="ConsPlusNormal"/>
              <w:jc w:val="center"/>
            </w:pPr>
            <w:r>
              <w:t>В</w:t>
            </w:r>
          </w:p>
        </w:tc>
        <w:tc>
          <w:tcPr>
            <w:tcW w:w="3056" w:type="dxa"/>
          </w:tcPr>
          <w:p w:rsidR="006F3627" w:rsidRDefault="006F3627">
            <w:pPr>
              <w:pStyle w:val="ConsPlusNormal"/>
              <w:jc w:val="center"/>
            </w:pPr>
            <w:r>
              <w:t>2</w:t>
            </w:r>
          </w:p>
        </w:tc>
      </w:tr>
      <w:tr w:rsidR="006F3627">
        <w:tc>
          <w:tcPr>
            <w:tcW w:w="2957" w:type="dxa"/>
            <w:vMerge w:val="restart"/>
          </w:tcPr>
          <w:p w:rsidR="006F3627" w:rsidRDefault="006F3627">
            <w:pPr>
              <w:pStyle w:val="ConsPlusNormal"/>
            </w:pPr>
            <w:r>
              <w:t>Низкий риск</w:t>
            </w:r>
          </w:p>
        </w:tc>
        <w:tc>
          <w:tcPr>
            <w:tcW w:w="3056" w:type="dxa"/>
          </w:tcPr>
          <w:p w:rsidR="006F3627" w:rsidRDefault="006F3627">
            <w:pPr>
              <w:pStyle w:val="ConsPlusNormal"/>
              <w:jc w:val="center"/>
            </w:pPr>
            <w:r>
              <w:t>Б</w:t>
            </w:r>
          </w:p>
        </w:tc>
        <w:tc>
          <w:tcPr>
            <w:tcW w:w="3056" w:type="dxa"/>
          </w:tcPr>
          <w:p w:rsidR="006F3627" w:rsidRDefault="006F3627">
            <w:pPr>
              <w:pStyle w:val="ConsPlusNormal"/>
              <w:jc w:val="center"/>
            </w:pPr>
            <w:r>
              <w:t>3</w:t>
            </w:r>
          </w:p>
        </w:tc>
      </w:tr>
      <w:tr w:rsidR="006F3627">
        <w:tc>
          <w:tcPr>
            <w:tcW w:w="2957" w:type="dxa"/>
            <w:vMerge/>
          </w:tcPr>
          <w:p w:rsidR="006F3627" w:rsidRDefault="006F3627">
            <w:pPr>
              <w:pStyle w:val="ConsPlusNormal"/>
            </w:pPr>
          </w:p>
        </w:tc>
        <w:tc>
          <w:tcPr>
            <w:tcW w:w="3056" w:type="dxa"/>
          </w:tcPr>
          <w:p w:rsidR="006F3627" w:rsidRDefault="006F3627">
            <w:pPr>
              <w:pStyle w:val="ConsPlusNormal"/>
              <w:jc w:val="center"/>
            </w:pPr>
            <w:r>
              <w:t>В</w:t>
            </w:r>
          </w:p>
        </w:tc>
        <w:tc>
          <w:tcPr>
            <w:tcW w:w="3056" w:type="dxa"/>
          </w:tcPr>
          <w:p w:rsidR="006F3627" w:rsidRDefault="006F3627">
            <w:pPr>
              <w:pStyle w:val="ConsPlusNormal"/>
              <w:jc w:val="center"/>
            </w:pPr>
            <w:r>
              <w:t>3</w:t>
            </w:r>
          </w:p>
        </w:tc>
      </w:tr>
    </w:tbl>
    <w:p w:rsidR="006F3627" w:rsidRDefault="006F3627">
      <w:pPr>
        <w:pStyle w:val="ConsPlusNormal"/>
        <w:jc w:val="both"/>
      </w:pPr>
    </w:p>
    <w:p w:rsidR="006F3627" w:rsidRDefault="006F3627">
      <w:pPr>
        <w:pStyle w:val="ConsPlusNormal"/>
        <w:jc w:val="both"/>
      </w:pPr>
    </w:p>
    <w:p w:rsidR="006F3627" w:rsidRDefault="006F3627">
      <w:pPr>
        <w:pStyle w:val="ConsPlusNormal"/>
        <w:jc w:val="both"/>
      </w:pPr>
    </w:p>
    <w:p w:rsidR="006F3627" w:rsidRDefault="006F3627">
      <w:pPr>
        <w:pStyle w:val="ConsPlusNormal"/>
        <w:jc w:val="both"/>
      </w:pPr>
    </w:p>
    <w:p w:rsidR="006F3627" w:rsidRDefault="006F3627">
      <w:pPr>
        <w:pStyle w:val="ConsPlusNormal"/>
        <w:jc w:val="both"/>
      </w:pPr>
    </w:p>
    <w:p w:rsidR="006F3627" w:rsidRDefault="006F3627">
      <w:pPr>
        <w:pStyle w:val="ConsPlusNormal"/>
        <w:jc w:val="right"/>
        <w:outlineLvl w:val="1"/>
      </w:pPr>
      <w:r>
        <w:t>Приложение N 2</w:t>
      </w:r>
    </w:p>
    <w:p w:rsidR="006F3627" w:rsidRDefault="006F3627">
      <w:pPr>
        <w:pStyle w:val="ConsPlusNormal"/>
        <w:jc w:val="right"/>
      </w:pPr>
      <w:r>
        <w:t>к Положению</w:t>
      </w:r>
    </w:p>
    <w:p w:rsidR="006F3627" w:rsidRDefault="006F3627">
      <w:pPr>
        <w:pStyle w:val="ConsPlusNormal"/>
        <w:jc w:val="right"/>
      </w:pPr>
      <w:r>
        <w:t>о региональном государственном контроле (надзоре)</w:t>
      </w:r>
    </w:p>
    <w:p w:rsidR="006F3627" w:rsidRDefault="006F3627">
      <w:pPr>
        <w:pStyle w:val="ConsPlusNormal"/>
        <w:jc w:val="right"/>
      </w:pPr>
      <w:r>
        <w:t>за состоянием Музейного фонда Российской Федерации</w:t>
      </w:r>
    </w:p>
    <w:p w:rsidR="006F3627" w:rsidRDefault="006F3627">
      <w:pPr>
        <w:pStyle w:val="ConsPlusNormal"/>
        <w:jc w:val="both"/>
      </w:pPr>
    </w:p>
    <w:p w:rsidR="006F3627" w:rsidRDefault="006F3627">
      <w:pPr>
        <w:pStyle w:val="ConsPlusTitle"/>
        <w:jc w:val="center"/>
      </w:pPr>
      <w:bookmarkStart w:id="13" w:name="P353"/>
      <w:bookmarkEnd w:id="13"/>
      <w:r>
        <w:t>ПЕРЕЧЕНЬ</w:t>
      </w:r>
    </w:p>
    <w:p w:rsidR="006F3627" w:rsidRDefault="006F3627">
      <w:pPr>
        <w:pStyle w:val="ConsPlusTitle"/>
        <w:jc w:val="center"/>
      </w:pPr>
      <w:r>
        <w:t>ИНДИКАТОРОВ РИСКА НАРУШЕНИЯ ОБЯЗАТЕЛЬНЫХ ТРЕБОВАНИЙ</w:t>
      </w:r>
    </w:p>
    <w:p w:rsidR="006F3627" w:rsidRDefault="006F3627">
      <w:pPr>
        <w:pStyle w:val="ConsPlusTitle"/>
        <w:jc w:val="center"/>
      </w:pPr>
      <w:r>
        <w:t>ОБЪЕКТАМИ КОНТРОЛЯ</w:t>
      </w:r>
    </w:p>
    <w:p w:rsidR="006F3627" w:rsidRDefault="006F36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6F3627">
        <w:tc>
          <w:tcPr>
            <w:tcW w:w="60" w:type="dxa"/>
            <w:tcBorders>
              <w:top w:val="nil"/>
              <w:left w:val="nil"/>
              <w:bottom w:val="nil"/>
              <w:right w:val="nil"/>
            </w:tcBorders>
            <w:shd w:val="clear" w:color="auto" w:fill="CED3F1"/>
            <w:tcMar>
              <w:top w:w="0" w:type="dxa"/>
              <w:left w:w="0" w:type="dxa"/>
              <w:bottom w:w="0" w:type="dxa"/>
              <w:right w:w="0" w:type="dxa"/>
            </w:tcMar>
          </w:tcPr>
          <w:p w:rsidR="006F3627" w:rsidRDefault="006F36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3627" w:rsidRDefault="006F36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3627" w:rsidRDefault="006F3627">
            <w:pPr>
              <w:pStyle w:val="ConsPlusNormal"/>
              <w:jc w:val="center"/>
            </w:pPr>
            <w:r>
              <w:rPr>
                <w:color w:val="392C69"/>
              </w:rPr>
              <w:t>Список изменяющих документов</w:t>
            </w:r>
          </w:p>
          <w:p w:rsidR="006F3627" w:rsidRDefault="006F3627">
            <w:pPr>
              <w:pStyle w:val="ConsPlusNormal"/>
              <w:jc w:val="center"/>
            </w:pPr>
            <w:r>
              <w:rPr>
                <w:color w:val="392C69"/>
              </w:rPr>
              <w:t xml:space="preserve">(в ред. </w:t>
            </w:r>
            <w:hyperlink r:id="rId68">
              <w:r>
                <w:rPr>
                  <w:color w:val="0000FF"/>
                </w:rPr>
                <w:t>постановления</w:t>
              </w:r>
            </w:hyperlink>
            <w:r>
              <w:rPr>
                <w:color w:val="392C69"/>
              </w:rPr>
              <w:t xml:space="preserve"> Правительства Саратовской области</w:t>
            </w:r>
          </w:p>
          <w:p w:rsidR="006F3627" w:rsidRDefault="006F3627">
            <w:pPr>
              <w:pStyle w:val="ConsPlusNormal"/>
              <w:jc w:val="center"/>
            </w:pPr>
            <w:r>
              <w:rPr>
                <w:color w:val="392C69"/>
              </w:rPr>
              <w:t>от 25.04.2025 N 360-П)</w:t>
            </w:r>
          </w:p>
        </w:tc>
        <w:tc>
          <w:tcPr>
            <w:tcW w:w="113" w:type="dxa"/>
            <w:tcBorders>
              <w:top w:val="nil"/>
              <w:left w:val="nil"/>
              <w:bottom w:val="nil"/>
              <w:right w:val="nil"/>
            </w:tcBorders>
            <w:shd w:val="clear" w:color="auto" w:fill="F4F3F8"/>
            <w:tcMar>
              <w:top w:w="0" w:type="dxa"/>
              <w:left w:w="0" w:type="dxa"/>
              <w:bottom w:w="0" w:type="dxa"/>
              <w:right w:w="0" w:type="dxa"/>
            </w:tcMar>
          </w:tcPr>
          <w:p w:rsidR="006F3627" w:rsidRDefault="006F3627">
            <w:pPr>
              <w:pStyle w:val="ConsPlusNormal"/>
            </w:pPr>
          </w:p>
        </w:tc>
      </w:tr>
    </w:tbl>
    <w:p w:rsidR="006F3627" w:rsidRDefault="006F3627">
      <w:pPr>
        <w:pStyle w:val="ConsPlusNormal"/>
        <w:jc w:val="both"/>
      </w:pPr>
    </w:p>
    <w:p w:rsidR="006F3627" w:rsidRDefault="006F3627">
      <w:pPr>
        <w:pStyle w:val="ConsPlusNormal"/>
        <w:ind w:firstLine="540"/>
        <w:jc w:val="both"/>
      </w:pPr>
      <w:r>
        <w:t>В целях оценки риска причинения вреда (ущерба) при принятии решения о проведении и выборе вида внепланового контрольного (надзорного) мероприятия министерство культуры области устанавливает индикаторы риска нарушения обязательных требований, соответствие которым само по себе не является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6F3627" w:rsidRDefault="006F36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8504"/>
      </w:tblGrid>
      <w:tr w:rsidR="006F3627">
        <w:tc>
          <w:tcPr>
            <w:tcW w:w="567" w:type="dxa"/>
          </w:tcPr>
          <w:p w:rsidR="006F3627" w:rsidRDefault="006F3627">
            <w:pPr>
              <w:pStyle w:val="ConsPlusNormal"/>
              <w:jc w:val="center"/>
            </w:pPr>
            <w:r>
              <w:t>N п/п</w:t>
            </w:r>
          </w:p>
        </w:tc>
        <w:tc>
          <w:tcPr>
            <w:tcW w:w="8504" w:type="dxa"/>
          </w:tcPr>
          <w:p w:rsidR="006F3627" w:rsidRDefault="006F3627">
            <w:pPr>
              <w:pStyle w:val="ConsPlusNormal"/>
              <w:jc w:val="center"/>
            </w:pPr>
            <w:r>
              <w:t>Индикаторы риска</w:t>
            </w:r>
          </w:p>
        </w:tc>
      </w:tr>
      <w:tr w:rsidR="006F3627">
        <w:tc>
          <w:tcPr>
            <w:tcW w:w="567" w:type="dxa"/>
          </w:tcPr>
          <w:p w:rsidR="006F3627" w:rsidRDefault="006F3627">
            <w:pPr>
              <w:pStyle w:val="ConsPlusNormal"/>
              <w:jc w:val="center"/>
            </w:pPr>
            <w:r>
              <w:t>1.</w:t>
            </w:r>
          </w:p>
        </w:tc>
        <w:tc>
          <w:tcPr>
            <w:tcW w:w="8504" w:type="dxa"/>
          </w:tcPr>
          <w:p w:rsidR="006F3627" w:rsidRDefault="006F3627">
            <w:pPr>
              <w:pStyle w:val="ConsPlusNormal"/>
              <w:jc w:val="both"/>
            </w:pPr>
            <w:r>
              <w:t>Рост числа музейных предметов основного фонда контролируемого лица, требующих реставрации, более чем на 5 процентов ежегодно по сравнению с предыдущими 2 годами (на основании данных формы федерального статистического наблюдения N 8-НК)</w:t>
            </w:r>
          </w:p>
        </w:tc>
      </w:tr>
      <w:tr w:rsidR="006F3627">
        <w:tc>
          <w:tcPr>
            <w:tcW w:w="567" w:type="dxa"/>
          </w:tcPr>
          <w:p w:rsidR="006F3627" w:rsidRDefault="006F3627">
            <w:pPr>
              <w:pStyle w:val="ConsPlusNormal"/>
              <w:jc w:val="center"/>
            </w:pPr>
            <w:r>
              <w:t>2.</w:t>
            </w:r>
          </w:p>
        </w:tc>
        <w:tc>
          <w:tcPr>
            <w:tcW w:w="8504" w:type="dxa"/>
          </w:tcPr>
          <w:p w:rsidR="006F3627" w:rsidRDefault="006F3627">
            <w:pPr>
              <w:pStyle w:val="ConsPlusNormal"/>
              <w:jc w:val="both"/>
            </w:pPr>
            <w:r>
              <w:t>Увеличение либо сокращение площадей фондохранилища контролируемого лица по сравнению с предыдущим годом на 10 процентов (на основании данных формы федерального статистического наблюдения N 8-НК)</w:t>
            </w:r>
          </w:p>
        </w:tc>
      </w:tr>
      <w:tr w:rsidR="006F3627">
        <w:tc>
          <w:tcPr>
            <w:tcW w:w="567" w:type="dxa"/>
          </w:tcPr>
          <w:p w:rsidR="006F3627" w:rsidRDefault="006F3627">
            <w:pPr>
              <w:pStyle w:val="ConsPlusNormal"/>
              <w:jc w:val="center"/>
            </w:pPr>
            <w:r>
              <w:t>3.</w:t>
            </w:r>
          </w:p>
        </w:tc>
        <w:tc>
          <w:tcPr>
            <w:tcW w:w="8504" w:type="dxa"/>
          </w:tcPr>
          <w:p w:rsidR="006F3627" w:rsidRDefault="006F3627">
            <w:pPr>
              <w:pStyle w:val="ConsPlusNormal"/>
              <w:jc w:val="both"/>
            </w:pPr>
            <w:r>
              <w:t>Уменьшение числа предметов основного фонда контролируемого лица, принятых в собрание музея, на 20 и более процентов по сравнению с предыдущим годом (на основании данных формы федерального статистического наблюдения N 8-НК)</w:t>
            </w:r>
          </w:p>
        </w:tc>
      </w:tr>
    </w:tbl>
    <w:p w:rsidR="006F3627" w:rsidRDefault="006F3627">
      <w:pPr>
        <w:pStyle w:val="ConsPlusNormal"/>
        <w:jc w:val="both"/>
      </w:pPr>
    </w:p>
    <w:p w:rsidR="006F3627" w:rsidRDefault="006F3627">
      <w:pPr>
        <w:pStyle w:val="ConsPlusNormal"/>
        <w:jc w:val="both"/>
      </w:pPr>
    </w:p>
    <w:p w:rsidR="006F3627" w:rsidRDefault="006F3627">
      <w:pPr>
        <w:pStyle w:val="ConsPlusNormal"/>
        <w:pBdr>
          <w:bottom w:val="single" w:sz="6" w:space="0" w:color="auto"/>
        </w:pBdr>
        <w:spacing w:before="100" w:after="100"/>
        <w:jc w:val="both"/>
        <w:rPr>
          <w:sz w:val="2"/>
          <w:szCs w:val="2"/>
        </w:rPr>
      </w:pPr>
    </w:p>
    <w:p w:rsidR="0010031C" w:rsidRDefault="0010031C"/>
    <w:sectPr w:rsidR="0010031C" w:rsidSect="009769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F3627"/>
    <w:rsid w:val="0010031C"/>
    <w:rsid w:val="002D0C0A"/>
    <w:rsid w:val="00626530"/>
    <w:rsid w:val="006F3627"/>
    <w:rsid w:val="00756C0D"/>
    <w:rsid w:val="00956827"/>
    <w:rsid w:val="009769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C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362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F362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F3627"/>
    <w:pPr>
      <w:widowControl w:val="0"/>
      <w:autoSpaceDE w:val="0"/>
      <w:autoSpaceDN w:val="0"/>
      <w:spacing w:after="0" w:line="240" w:lineRule="auto"/>
    </w:pPr>
    <w:rPr>
      <w:rFonts w:ascii="Tahoma" w:eastAsiaTheme="minorEastAsia" w:hAnsi="Tahoma" w:cs="Tahoma"/>
      <w:sz w:val="20"/>
      <w:lang w:eastAsia="ru-RU"/>
    </w:rPr>
  </w:style>
  <w:style w:type="character" w:styleId="a3">
    <w:name w:val="Emphasis"/>
    <w:basedOn w:val="a0"/>
    <w:uiPriority w:val="20"/>
    <w:qFormat/>
    <w:rsid w:val="009769B4"/>
    <w:rPr>
      <w:i/>
      <w:iCs/>
    </w:rPr>
  </w:style>
  <w:style w:type="character" w:styleId="a4">
    <w:name w:val="Hyperlink"/>
    <w:basedOn w:val="a0"/>
    <w:uiPriority w:val="99"/>
    <w:semiHidden/>
    <w:unhideWhenUsed/>
    <w:rsid w:val="00756C0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58&amp;n=118060" TargetMode="External"/><Relationship Id="rId18" Type="http://schemas.openxmlformats.org/officeDocument/2006/relationships/hyperlink" Target="https://login.consultant.ru/link/?req=doc&amp;base=LAW&amp;n=452673&amp;dst=171" TargetMode="External"/><Relationship Id="rId26" Type="http://schemas.openxmlformats.org/officeDocument/2006/relationships/hyperlink" Target="https://login.consultant.ru/link/?req=doc&amp;base=LAW&amp;n=495185" TargetMode="External"/><Relationship Id="rId39" Type="http://schemas.openxmlformats.org/officeDocument/2006/relationships/hyperlink" Target="https://login.consultant.ru/link/?req=doc&amp;base=RLAW358&amp;n=185975&amp;dst=100025" TargetMode="External"/><Relationship Id="rId21" Type="http://schemas.openxmlformats.org/officeDocument/2006/relationships/hyperlink" Target="https://login.consultant.ru/link/?req=doc&amp;base=LAW&amp;n=452673" TargetMode="External"/><Relationship Id="rId34" Type="http://schemas.openxmlformats.org/officeDocument/2006/relationships/hyperlink" Target="https://login.consultant.ru/link/?req=doc&amp;base=RLAW358&amp;n=185975&amp;dst=100022" TargetMode="External"/><Relationship Id="rId42" Type="http://schemas.openxmlformats.org/officeDocument/2006/relationships/hyperlink" Target="https://login.consultant.ru/link/?req=doc&amp;base=RLAW358&amp;n=185975&amp;dst=100034" TargetMode="External"/><Relationship Id="rId47" Type="http://schemas.openxmlformats.org/officeDocument/2006/relationships/hyperlink" Target="https://login.consultant.ru/link/?req=doc&amp;base=RLAW358&amp;n=185975&amp;dst=100036" TargetMode="External"/><Relationship Id="rId50" Type="http://schemas.openxmlformats.org/officeDocument/2006/relationships/hyperlink" Target="https://login.consultant.ru/link/?req=doc&amp;base=RLAW358&amp;n=185975&amp;dst=100041" TargetMode="External"/><Relationship Id="rId55" Type="http://schemas.openxmlformats.org/officeDocument/2006/relationships/hyperlink" Target="https://login.consultant.ru/link/?req=doc&amp;base=LAW&amp;n=496567&amp;dst=101143" TargetMode="External"/><Relationship Id="rId63" Type="http://schemas.openxmlformats.org/officeDocument/2006/relationships/hyperlink" Target="https://login.consultant.ru/link/?req=doc&amp;base=RLAW358&amp;n=185975&amp;dst=100049" TargetMode="External"/><Relationship Id="rId68" Type="http://schemas.openxmlformats.org/officeDocument/2006/relationships/hyperlink" Target="https://login.consultant.ru/link/?req=doc&amp;base=RLAW358&amp;n=185975&amp;dst=100065" TargetMode="External"/><Relationship Id="rId7" Type="http://schemas.openxmlformats.org/officeDocument/2006/relationships/hyperlink" Target="https://login.consultant.ru/link/?req=doc&amp;base=RLAW358&amp;n=173210&amp;dst=100005" TargetMode="External"/><Relationship Id="rId2" Type="http://schemas.openxmlformats.org/officeDocument/2006/relationships/settings" Target="settings.xml"/><Relationship Id="rId16" Type="http://schemas.openxmlformats.org/officeDocument/2006/relationships/hyperlink" Target="https://login.consultant.ru/link/?req=doc&amp;base=RLAW358&amp;n=173210&amp;dst=100006" TargetMode="External"/><Relationship Id="rId29" Type="http://schemas.openxmlformats.org/officeDocument/2006/relationships/hyperlink" Target="https://login.consultant.ru/link/?req=doc&amp;base=RLAW358&amp;n=164864&amp;dst=100007" TargetMode="External"/><Relationship Id="rId1" Type="http://schemas.openxmlformats.org/officeDocument/2006/relationships/styles" Target="styles.xml"/><Relationship Id="rId6" Type="http://schemas.openxmlformats.org/officeDocument/2006/relationships/hyperlink" Target="https://login.consultant.ru/link/?req=doc&amp;base=RLAW358&amp;n=164864&amp;dst=100005" TargetMode="External"/><Relationship Id="rId11" Type="http://schemas.openxmlformats.org/officeDocument/2006/relationships/hyperlink" Target="https://login.consultant.ru/link/?req=doc&amp;base=RLAW358&amp;n=118540" TargetMode="External"/><Relationship Id="rId24" Type="http://schemas.openxmlformats.org/officeDocument/2006/relationships/hyperlink" Target="https://login.consultant.ru/link/?req=doc&amp;base=LAW&amp;n=496567" TargetMode="External"/><Relationship Id="rId32" Type="http://schemas.openxmlformats.org/officeDocument/2006/relationships/hyperlink" Target="https://login.consultant.ru/link/?req=doc&amp;base=LAW&amp;n=496567" TargetMode="External"/><Relationship Id="rId37" Type="http://schemas.openxmlformats.org/officeDocument/2006/relationships/hyperlink" Target="https://login.consultant.ru/link/?req=doc&amp;base=RLAW358&amp;n=185975&amp;dst=100024" TargetMode="External"/><Relationship Id="rId40" Type="http://schemas.openxmlformats.org/officeDocument/2006/relationships/hyperlink" Target="https://login.consultant.ru/link/?req=doc&amp;base=LAW&amp;n=496567&amp;dst=101482" TargetMode="External"/><Relationship Id="rId45" Type="http://schemas.openxmlformats.org/officeDocument/2006/relationships/hyperlink" Target="https://login.consultant.ru/link/?req=doc&amp;base=LAW&amp;n=496567&amp;dst=101411" TargetMode="External"/><Relationship Id="rId53" Type="http://schemas.openxmlformats.org/officeDocument/2006/relationships/hyperlink" Target="https://login.consultant.ru/link/?req=doc&amp;base=LAW&amp;n=496567&amp;dst=100225" TargetMode="External"/><Relationship Id="rId58" Type="http://schemas.openxmlformats.org/officeDocument/2006/relationships/hyperlink" Target="https://login.consultant.ru/link/?req=doc&amp;base=LAW&amp;n=495209" TargetMode="External"/><Relationship Id="rId66" Type="http://schemas.openxmlformats.org/officeDocument/2006/relationships/hyperlink" Target="https://login.consultant.ru/link/?req=doc&amp;base=RLAW358&amp;n=185975&amp;dst=100063" TargetMode="External"/><Relationship Id="rId5" Type="http://schemas.openxmlformats.org/officeDocument/2006/relationships/hyperlink" Target="https://login.consultant.ru/link/?req=doc&amp;base=RLAW358&amp;n=159508&amp;dst=100005" TargetMode="External"/><Relationship Id="rId15" Type="http://schemas.openxmlformats.org/officeDocument/2006/relationships/hyperlink" Target="https://login.consultant.ru/link/?req=doc&amp;base=RLAW358&amp;n=164864&amp;dst=100006" TargetMode="External"/><Relationship Id="rId23" Type="http://schemas.openxmlformats.org/officeDocument/2006/relationships/hyperlink" Target="https://login.consultant.ru/link/?req=doc&amp;base=RLAW358&amp;n=173210&amp;dst=100010" TargetMode="External"/><Relationship Id="rId28" Type="http://schemas.openxmlformats.org/officeDocument/2006/relationships/hyperlink" Target="https://login.consultant.ru/link/?req=doc&amp;base=RLAW358&amp;n=185975&amp;dst=100015" TargetMode="External"/><Relationship Id="rId36" Type="http://schemas.openxmlformats.org/officeDocument/2006/relationships/hyperlink" Target="https://myclub.garant.ru/" TargetMode="External"/><Relationship Id="rId49" Type="http://schemas.openxmlformats.org/officeDocument/2006/relationships/hyperlink" Target="https://login.consultant.ru/link/?req=doc&amp;base=RLAW358&amp;n=185975&amp;dst=100038" TargetMode="External"/><Relationship Id="rId57" Type="http://schemas.openxmlformats.org/officeDocument/2006/relationships/hyperlink" Target="https://login.consultant.ru/link/?req=doc&amp;base=RLAW358&amp;n=159508&amp;dst=100008" TargetMode="External"/><Relationship Id="rId61" Type="http://schemas.openxmlformats.org/officeDocument/2006/relationships/hyperlink" Target="https://login.consultant.ru/link/?req=doc&amp;base=LAW&amp;n=496567&amp;dst=101349" TargetMode="External"/><Relationship Id="rId10" Type="http://schemas.openxmlformats.org/officeDocument/2006/relationships/hyperlink" Target="https://login.consultant.ru/link/?req=doc&amp;base=LAW&amp;n=496567&amp;dst=100087" TargetMode="External"/><Relationship Id="rId19" Type="http://schemas.openxmlformats.org/officeDocument/2006/relationships/hyperlink" Target="https://login.consultant.ru/link/?req=doc&amp;base=LAW&amp;n=496567&amp;dst=100087" TargetMode="External"/><Relationship Id="rId31" Type="http://schemas.openxmlformats.org/officeDocument/2006/relationships/hyperlink" Target="https://login.consultant.ru/link/?req=doc&amp;base=RLAW358&amp;n=185975&amp;dst=100018" TargetMode="External"/><Relationship Id="rId44" Type="http://schemas.openxmlformats.org/officeDocument/2006/relationships/hyperlink" Target="https://login.consultant.ru/link/?req=doc&amp;base=LAW&amp;n=496567&amp;dst=101410" TargetMode="External"/><Relationship Id="rId52" Type="http://schemas.openxmlformats.org/officeDocument/2006/relationships/hyperlink" Target="https://login.consultant.ru/link/?req=doc&amp;base=RLAW358&amp;n=185975&amp;dst=100045" TargetMode="External"/><Relationship Id="rId60" Type="http://schemas.openxmlformats.org/officeDocument/2006/relationships/hyperlink" Target="https://login.consultant.ru/link/?req=doc&amp;base=RLAW358&amp;n=159508&amp;dst=100010" TargetMode="External"/><Relationship Id="rId65" Type="http://schemas.openxmlformats.org/officeDocument/2006/relationships/hyperlink" Target="https://login.consultant.ru/link/?req=doc&amp;base=RLAW358&amp;n=185975&amp;dst=10005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52673&amp;dst=171" TargetMode="External"/><Relationship Id="rId14" Type="http://schemas.openxmlformats.org/officeDocument/2006/relationships/hyperlink" Target="https://login.consultant.ru/link/?req=doc&amp;base=RLAW358&amp;n=159508&amp;dst=100006" TargetMode="External"/><Relationship Id="rId22" Type="http://schemas.openxmlformats.org/officeDocument/2006/relationships/hyperlink" Target="https://login.consultant.ru/link/?req=doc&amp;base=RLAW358&amp;n=173210&amp;dst=100008" TargetMode="External"/><Relationship Id="rId27" Type="http://schemas.openxmlformats.org/officeDocument/2006/relationships/hyperlink" Target="https://login.consultant.ru/link/?req=doc&amp;base=RLAW358&amp;n=185975&amp;dst=100013" TargetMode="External"/><Relationship Id="rId30" Type="http://schemas.openxmlformats.org/officeDocument/2006/relationships/hyperlink" Target="https://login.consultant.ru/link/?req=doc&amp;base=RLAW358&amp;n=185975&amp;dst=100016" TargetMode="External"/><Relationship Id="rId35" Type="http://schemas.openxmlformats.org/officeDocument/2006/relationships/hyperlink" Target="https://login.consultant.ru/link/?req=doc&amp;base=RLAW358&amp;n=185975&amp;dst=100023" TargetMode="External"/><Relationship Id="rId43" Type="http://schemas.openxmlformats.org/officeDocument/2006/relationships/hyperlink" Target="https://login.consultant.ru/link/?req=doc&amp;base=LAW&amp;n=496567&amp;dst=101409" TargetMode="External"/><Relationship Id="rId48" Type="http://schemas.openxmlformats.org/officeDocument/2006/relationships/hyperlink" Target="https://login.consultant.ru/link/?req=doc&amp;base=LAW&amp;n=496567" TargetMode="External"/><Relationship Id="rId56" Type="http://schemas.openxmlformats.org/officeDocument/2006/relationships/hyperlink" Target="https://login.consultant.ru/link/?req=doc&amp;base=RLAW358&amp;n=159508&amp;dst=100006" TargetMode="External"/><Relationship Id="rId64" Type="http://schemas.openxmlformats.org/officeDocument/2006/relationships/hyperlink" Target="https://login.consultant.ru/link/?req=doc&amp;base=LAW&amp;n=496567" TargetMode="External"/><Relationship Id="rId69" Type="http://schemas.openxmlformats.org/officeDocument/2006/relationships/fontTable" Target="fontTable.xml"/><Relationship Id="rId8" Type="http://schemas.openxmlformats.org/officeDocument/2006/relationships/hyperlink" Target="https://login.consultant.ru/link/?req=doc&amp;base=RLAW358&amp;n=185975&amp;dst=100005" TargetMode="External"/><Relationship Id="rId51" Type="http://schemas.openxmlformats.org/officeDocument/2006/relationships/hyperlink" Target="https://login.consultant.ru/link/?req=doc&amp;base=RLAW358&amp;n=185975&amp;dst=100043" TargetMode="External"/><Relationship Id="rId3" Type="http://schemas.openxmlformats.org/officeDocument/2006/relationships/webSettings" Target="webSettings.xml"/><Relationship Id="rId12" Type="http://schemas.openxmlformats.org/officeDocument/2006/relationships/hyperlink" Target="https://login.consultant.ru/link/?req=doc&amp;base=RLAW358&amp;n=109610" TargetMode="External"/><Relationship Id="rId17" Type="http://schemas.openxmlformats.org/officeDocument/2006/relationships/hyperlink" Target="https://login.consultant.ru/link/?req=doc&amp;base=RLAW358&amp;n=185975&amp;dst=100006" TargetMode="External"/><Relationship Id="rId25" Type="http://schemas.openxmlformats.org/officeDocument/2006/relationships/hyperlink" Target="https://login.consultant.ru/link/?req=doc&amp;base=RLAW358&amp;n=185975&amp;dst=100007" TargetMode="External"/><Relationship Id="rId33" Type="http://schemas.openxmlformats.org/officeDocument/2006/relationships/hyperlink" Target="https://login.consultant.ru/link/?req=doc&amp;base=LAW&amp;n=496567&amp;dst=100996" TargetMode="External"/><Relationship Id="rId38" Type="http://schemas.openxmlformats.org/officeDocument/2006/relationships/hyperlink" Target="https://login.consultant.ru/link/?req=doc&amp;base=LAW&amp;n=496567&amp;dst=101328" TargetMode="External"/><Relationship Id="rId46" Type="http://schemas.openxmlformats.org/officeDocument/2006/relationships/hyperlink" Target="https://login.consultant.ru/link/?req=doc&amp;base=LAW&amp;n=496567&amp;dst=101413" TargetMode="External"/><Relationship Id="rId59" Type="http://schemas.openxmlformats.org/officeDocument/2006/relationships/hyperlink" Target="https://login.consultant.ru/link/?req=doc&amp;base=LAW&amp;n=496567&amp;dst=100422" TargetMode="External"/><Relationship Id="rId67" Type="http://schemas.openxmlformats.org/officeDocument/2006/relationships/hyperlink" Target="https://login.consultant.ru/link/?req=doc&amp;base=LAW&amp;n=500101" TargetMode="External"/><Relationship Id="rId20" Type="http://schemas.openxmlformats.org/officeDocument/2006/relationships/hyperlink" Target="https://login.consultant.ru/link/?req=doc&amp;base=LAW&amp;n=452673" TargetMode="External"/><Relationship Id="rId41" Type="http://schemas.openxmlformats.org/officeDocument/2006/relationships/hyperlink" Target="https://login.consultant.ru/link/?req=doc&amp;base=RLAW358&amp;n=185975&amp;dst=100032" TargetMode="External"/><Relationship Id="rId54" Type="http://schemas.openxmlformats.org/officeDocument/2006/relationships/hyperlink" Target="https://login.consultant.ru/link/?req=doc&amp;base=RLAW358&amp;n=185975&amp;dst=100048" TargetMode="External"/><Relationship Id="rId62" Type="http://schemas.openxmlformats.org/officeDocument/2006/relationships/hyperlink" Target="https://login.consultant.ru/link/?req=doc&amp;base=LAW&amp;n=496567&amp;dst=101350"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18</Pages>
  <Words>7988</Words>
  <Characters>45535</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Грачева Анна Андреевна</dc:creator>
  <cp:lastModifiedBy>Borisov</cp:lastModifiedBy>
  <cp:revision>3</cp:revision>
  <dcterms:created xsi:type="dcterms:W3CDTF">2025-06-04T11:40:00Z</dcterms:created>
  <dcterms:modified xsi:type="dcterms:W3CDTF">2026-05-28T05:49:00Z</dcterms:modified>
</cp:coreProperties>
</file>