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2" w:rsidRPr="00930667" w:rsidRDefault="007F44D2" w:rsidP="007F44D2">
      <w:pPr>
        <w:jc w:val="center"/>
        <w:rPr>
          <w:rFonts w:ascii="PT Astra Serif" w:hAnsi="PT Astra Serif" w:cs="Arial"/>
          <w:sz w:val="20"/>
        </w:rPr>
      </w:pPr>
      <w:r w:rsidRPr="00930667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40C07CA7" wp14:editId="337AECBC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D2" w:rsidRPr="00930667" w:rsidRDefault="007F44D2" w:rsidP="007F44D2">
      <w:pPr>
        <w:jc w:val="center"/>
        <w:rPr>
          <w:rFonts w:ascii="PT Astra Serif" w:hAnsi="PT Astra Serif" w:cs="Arial"/>
          <w:sz w:val="6"/>
          <w:szCs w:val="6"/>
        </w:rPr>
      </w:pPr>
    </w:p>
    <w:p w:rsidR="007F44D2" w:rsidRPr="00930667" w:rsidRDefault="007F44D2" w:rsidP="007F44D2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930667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7F44D2" w:rsidRPr="00930667" w:rsidRDefault="007F44D2" w:rsidP="007F44D2">
      <w:pPr>
        <w:jc w:val="center"/>
        <w:rPr>
          <w:rFonts w:ascii="PT Astra Serif" w:hAnsi="PT Astra Serif" w:cs="Arial"/>
          <w:b/>
        </w:rPr>
      </w:pPr>
      <w:r w:rsidRPr="00930667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7F44D2" w:rsidRPr="00930667" w:rsidRDefault="007F44D2" w:rsidP="007F44D2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12"/>
          <w:szCs w:val="24"/>
          <w:lang w:eastAsia="ru-RU"/>
        </w:rPr>
      </w:pPr>
      <w:r w:rsidRPr="00930667"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D8A884" wp14:editId="4BC5769E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hoLoHKQIAAGEEAAAOAAAAAAAAAAAAAAAAAC4CAABkcnMvZTJvRG9j&#10;LnhtbFBLAQItABQABgAIAAAAIQCNuyG+2gAAAAYBAAAPAAAAAAAAAAAAAAAAAIM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930667"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645ABF" wp14:editId="31FA38F0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F44D2" w:rsidRPr="00930667" w:rsidRDefault="007F44D2" w:rsidP="007F44D2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7F44D2" w:rsidRPr="00930667" w:rsidRDefault="007F44D2" w:rsidP="007F44D2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30"/>
          <w:szCs w:val="24"/>
          <w:lang w:eastAsia="ru-RU"/>
        </w:rPr>
      </w:pPr>
      <w:proofErr w:type="gramStart"/>
      <w:r w:rsidRPr="00930667">
        <w:rPr>
          <w:rFonts w:ascii="PT Astra Serif" w:eastAsia="Times New Roman" w:hAnsi="PT Astra Serif"/>
          <w:b/>
          <w:sz w:val="30"/>
          <w:szCs w:val="24"/>
          <w:lang w:eastAsia="ru-RU"/>
        </w:rPr>
        <w:t>П</w:t>
      </w:r>
      <w:proofErr w:type="gramEnd"/>
      <w:r w:rsidRPr="00930667">
        <w:rPr>
          <w:rFonts w:ascii="PT Astra Serif" w:eastAsia="Times New Roman" w:hAnsi="PT Astra Serif"/>
          <w:b/>
          <w:sz w:val="30"/>
          <w:szCs w:val="24"/>
          <w:lang w:eastAsia="ru-RU"/>
        </w:rPr>
        <w:t xml:space="preserve"> Р И К А З</w:t>
      </w:r>
    </w:p>
    <w:p w:rsidR="007F44D2" w:rsidRPr="00930667" w:rsidRDefault="007F44D2" w:rsidP="007F44D2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7F44D2" w:rsidRPr="00930667" w:rsidRDefault="007F44D2" w:rsidP="007F44D2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lang w:eastAsia="ru-RU"/>
        </w:rPr>
      </w:pPr>
      <w:r w:rsidRPr="00930667">
        <w:rPr>
          <w:rFonts w:ascii="PT Astra Serif" w:eastAsia="Times New Roman" w:hAnsi="PT Astra Serif"/>
          <w:lang w:eastAsia="ru-RU"/>
        </w:rPr>
        <w:t xml:space="preserve">         от ___________ №</w:t>
      </w:r>
      <w:r w:rsidRPr="00930667">
        <w:rPr>
          <w:rFonts w:ascii="PT Astra Serif" w:eastAsia="Times New Roman" w:hAnsi="PT Astra Serif"/>
          <w:sz w:val="20"/>
          <w:lang w:eastAsia="ru-RU"/>
        </w:rPr>
        <w:t xml:space="preserve"> </w:t>
      </w:r>
      <w:r w:rsidRPr="00930667">
        <w:rPr>
          <w:rFonts w:ascii="PT Astra Serif" w:eastAsia="Times New Roman" w:hAnsi="PT Astra Serif"/>
          <w:color w:val="FFFFFF"/>
          <w:sz w:val="20"/>
          <w:lang w:eastAsia="ru-RU"/>
        </w:rPr>
        <w:t>________</w:t>
      </w:r>
    </w:p>
    <w:p w:rsidR="007F44D2" w:rsidRPr="00930667" w:rsidRDefault="007F44D2" w:rsidP="007F44D2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</w:p>
    <w:p w:rsidR="007F44D2" w:rsidRPr="00930667" w:rsidRDefault="007F44D2" w:rsidP="007F44D2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  <w:r w:rsidRPr="00930667">
        <w:rPr>
          <w:rFonts w:ascii="PT Astra Serif" w:eastAsia="Times New Roman" w:hAnsi="PT Astra Serif"/>
          <w:sz w:val="20"/>
          <w:szCs w:val="24"/>
          <w:lang w:eastAsia="ru-RU"/>
        </w:rPr>
        <w:t>г. Саратов</w:t>
      </w:r>
    </w:p>
    <w:p w:rsidR="00C96F6B" w:rsidRDefault="00C96F6B" w:rsidP="008078DC">
      <w:pPr>
        <w:pStyle w:val="a3"/>
      </w:pPr>
    </w:p>
    <w:p w:rsidR="00847FD2" w:rsidRDefault="00847FD2" w:rsidP="008078DC">
      <w:pPr>
        <w:pStyle w:val="a3"/>
      </w:pPr>
    </w:p>
    <w:p w:rsidR="00847FD2" w:rsidRDefault="00847FD2" w:rsidP="008078DC">
      <w:pPr>
        <w:pStyle w:val="a3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231D78" w:rsidRPr="006A5370" w:rsidTr="00CB771D">
        <w:trPr>
          <w:trHeight w:val="566"/>
        </w:trPr>
        <w:tc>
          <w:tcPr>
            <w:tcW w:w="6204" w:type="dxa"/>
          </w:tcPr>
          <w:p w:rsidR="00231D78" w:rsidRPr="007F44D2" w:rsidRDefault="00231D78" w:rsidP="007F44D2">
            <w:pPr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 w:rsidRPr="007F44D2">
              <w:rPr>
                <w:rFonts w:ascii="PT Astra Serif" w:eastAsia="Times New Roman" w:hAnsi="PT Astra Serif"/>
                <w:b/>
                <w:lang w:eastAsia="ru-RU"/>
              </w:rPr>
              <w:t>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3260" w:type="dxa"/>
          </w:tcPr>
          <w:p w:rsidR="00231D78" w:rsidRPr="006A5370" w:rsidRDefault="00231D78" w:rsidP="00CB771D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231D78" w:rsidRPr="006A5370" w:rsidRDefault="00231D78" w:rsidP="00231D78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</w:p>
    <w:p w:rsidR="00231D78" w:rsidRPr="007F44D2" w:rsidRDefault="00231D78" w:rsidP="007F44D2">
      <w:pPr>
        <w:ind w:firstLine="708"/>
        <w:rPr>
          <w:rFonts w:ascii="PT Astra Serif" w:eastAsia="Times New Roman" w:hAnsi="PT Astra Serif" w:cs="Calibri"/>
          <w:spacing w:val="2"/>
        </w:rPr>
      </w:pPr>
      <w:proofErr w:type="gramStart"/>
      <w:r w:rsidRPr="007F44D2">
        <w:rPr>
          <w:rFonts w:ascii="PT Astra Serif" w:eastAsia="Times New Roman" w:hAnsi="PT Astra Serif" w:cs="Calibri"/>
          <w:color w:val="332E2D"/>
          <w:spacing w:val="2"/>
        </w:rPr>
        <w:t xml:space="preserve">В соответствии с </w:t>
      </w:r>
      <w:r w:rsidRPr="007F44D2">
        <w:rPr>
          <w:rFonts w:ascii="PT Astra Serif" w:eastAsia="Times New Roman" w:hAnsi="PT Astra Serif" w:cs="Calibri"/>
          <w:spacing w:val="2"/>
        </w:rPr>
        <w:t>частью 5 статьи 19 Федерального закона от 5 апреля 2013 года №</w:t>
      </w:r>
      <w:r w:rsidR="007F44D2">
        <w:rPr>
          <w:rFonts w:ascii="PT Astra Serif" w:eastAsia="Times New Roman" w:hAnsi="PT Astra Serif" w:cs="Calibri"/>
          <w:spacing w:val="2"/>
        </w:rPr>
        <w:t> </w:t>
      </w:r>
      <w:r w:rsidRPr="007F44D2">
        <w:rPr>
          <w:rFonts w:ascii="PT Astra Serif" w:eastAsia="Times New Roman" w:hAnsi="PT Astra Serif" w:cs="Calibri"/>
          <w:spacing w:val="2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7F44D2" w:rsidRPr="007F44D2">
        <w:rPr>
          <w:rFonts w:ascii="PT Astra Serif" w:eastAsia="Times New Roman" w:hAnsi="PT Astra Serif" w:cs="Calibri"/>
          <w:spacing w:val="2"/>
        </w:rPr>
        <w:t xml:space="preserve"> </w:t>
      </w:r>
      <w:r w:rsidR="007F44D2">
        <w:rPr>
          <w:rFonts w:ascii="PT Astra Serif" w:eastAsia="Times New Roman" w:hAnsi="PT Astra Serif" w:cs="Calibri"/>
          <w:spacing w:val="2"/>
        </w:rPr>
        <w:t>Т</w:t>
      </w:r>
      <w:r w:rsidR="007F44D2" w:rsidRPr="007F44D2">
        <w:rPr>
          <w:rFonts w:ascii="PT Astra Serif" w:eastAsia="Times New Roman" w:hAnsi="PT Astra Serif" w:cs="Calibri"/>
          <w:spacing w:val="2"/>
        </w:rPr>
        <w:t>ребовани</w:t>
      </w:r>
      <w:r w:rsidR="007F44D2">
        <w:rPr>
          <w:rFonts w:ascii="PT Astra Serif" w:eastAsia="Times New Roman" w:hAnsi="PT Astra Serif" w:cs="Calibri"/>
          <w:spacing w:val="2"/>
        </w:rPr>
        <w:t>ями</w:t>
      </w:r>
      <w:r w:rsidR="007F44D2" w:rsidRPr="007F44D2">
        <w:rPr>
          <w:rFonts w:ascii="PT Astra Serif" w:eastAsia="Times New Roman" w:hAnsi="PT Astra Serif" w:cs="Calibri"/>
          <w:spacing w:val="2"/>
        </w:rPr>
        <w:t xml:space="preserve"> к порядку разработки и принятия правовых актов </w:t>
      </w:r>
      <w:r w:rsidR="007F44D2">
        <w:rPr>
          <w:rFonts w:ascii="PT Astra Serif" w:eastAsia="Times New Roman" w:hAnsi="PT Astra Serif" w:cs="Calibri"/>
          <w:spacing w:val="2"/>
        </w:rPr>
        <w:br/>
      </w:r>
      <w:r w:rsidR="007F44D2" w:rsidRPr="007F44D2">
        <w:rPr>
          <w:rFonts w:ascii="PT Astra Serif" w:eastAsia="Times New Roman" w:hAnsi="PT Astra Serif" w:cs="Calibri"/>
          <w:spacing w:val="2"/>
        </w:rPr>
        <w:t>о нормировании в сфере закупок для обеспечения нужд области, содержанию указанных актов и обеспечению их исполнения»</w:t>
      </w:r>
      <w:r w:rsidR="007F44D2">
        <w:rPr>
          <w:rFonts w:ascii="PT Astra Serif" w:eastAsia="Times New Roman" w:hAnsi="PT Astra Serif" w:cs="Calibri"/>
          <w:spacing w:val="2"/>
        </w:rPr>
        <w:t>, утвержденными</w:t>
      </w:r>
      <w:r w:rsidRPr="007F44D2">
        <w:rPr>
          <w:rFonts w:ascii="PT Astra Serif" w:eastAsia="Times New Roman" w:hAnsi="PT Astra Serif" w:cs="Calibri"/>
          <w:spacing w:val="2"/>
        </w:rPr>
        <w:t xml:space="preserve"> постановлением Правительства Сар</w:t>
      </w:r>
      <w:r w:rsidR="007F44D2">
        <w:rPr>
          <w:rFonts w:ascii="PT Astra Serif" w:eastAsia="Times New Roman" w:hAnsi="PT Astra Serif" w:cs="Calibri"/>
          <w:spacing w:val="2"/>
        </w:rPr>
        <w:t xml:space="preserve">атовской области </w:t>
      </w:r>
      <w:r w:rsidR="007F44D2">
        <w:rPr>
          <w:rFonts w:ascii="PT Astra Serif" w:eastAsia="Times New Roman" w:hAnsi="PT Astra Serif" w:cs="Calibri"/>
          <w:spacing w:val="2"/>
        </w:rPr>
        <w:br/>
        <w:t>от</w:t>
      </w:r>
      <w:proofErr w:type="gramEnd"/>
      <w:r w:rsidR="007F44D2">
        <w:rPr>
          <w:rFonts w:ascii="PT Astra Serif" w:eastAsia="Times New Roman" w:hAnsi="PT Astra Serif" w:cs="Calibri"/>
          <w:spacing w:val="2"/>
        </w:rPr>
        <w:t xml:space="preserve"> </w:t>
      </w:r>
      <w:proofErr w:type="gramStart"/>
      <w:r w:rsidR="007F44D2">
        <w:rPr>
          <w:rFonts w:ascii="PT Astra Serif" w:eastAsia="Times New Roman" w:hAnsi="PT Astra Serif" w:cs="Calibri"/>
          <w:spacing w:val="2"/>
        </w:rPr>
        <w:t xml:space="preserve">31 декабря </w:t>
      </w:r>
      <w:r w:rsidRPr="007F44D2">
        <w:rPr>
          <w:rFonts w:ascii="PT Astra Serif" w:eastAsia="Times New Roman" w:hAnsi="PT Astra Serif" w:cs="Calibri"/>
          <w:spacing w:val="2"/>
        </w:rPr>
        <w:t>2015 года № 687-П</w:t>
      </w:r>
      <w:r w:rsidR="007F44D2">
        <w:rPr>
          <w:rFonts w:ascii="PT Astra Serif" w:eastAsia="Times New Roman" w:hAnsi="PT Astra Serif" w:cs="Calibri"/>
          <w:spacing w:val="2"/>
        </w:rPr>
        <w:t>,</w:t>
      </w:r>
      <w:r w:rsidR="007F44D2" w:rsidRPr="007F44D2">
        <w:rPr>
          <w:rFonts w:ascii="PT Astra Serif" w:eastAsia="Times New Roman" w:hAnsi="PT Astra Serif" w:cs="Calibri"/>
        </w:rPr>
        <w:t xml:space="preserve"> Правил</w:t>
      </w:r>
      <w:r w:rsidR="007F44D2">
        <w:rPr>
          <w:rFonts w:ascii="PT Astra Serif" w:eastAsia="Times New Roman" w:hAnsi="PT Astra Serif" w:cs="Calibri"/>
        </w:rPr>
        <w:t>ами</w:t>
      </w:r>
      <w:r w:rsidR="007F44D2" w:rsidRPr="007F44D2">
        <w:rPr>
          <w:rFonts w:ascii="PT Astra Serif" w:eastAsia="Times New Roman" w:hAnsi="PT Astra Serif" w:cs="Calibri"/>
        </w:rPr>
        <w:t xml:space="preserve"> определения требований </w:t>
      </w:r>
      <w:r w:rsidR="007F44D2">
        <w:rPr>
          <w:rFonts w:ascii="PT Astra Serif" w:eastAsia="Times New Roman" w:hAnsi="PT Astra Serif" w:cs="Calibri"/>
        </w:rPr>
        <w:br/>
      </w:r>
      <w:r w:rsidR="007F44D2" w:rsidRPr="007F44D2">
        <w:rPr>
          <w:rFonts w:ascii="PT Astra Serif" w:eastAsia="Times New Roman" w:hAnsi="PT Astra Serif" w:cs="Calibri"/>
        </w:rPr>
        <w:t xml:space="preserve">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здравоохранения, их территориальными органами </w:t>
      </w:r>
      <w:r w:rsidR="007F44D2" w:rsidRPr="007F44D2">
        <w:rPr>
          <w:rFonts w:ascii="PT Astra Serif" w:eastAsia="Times New Roman" w:hAnsi="PT Astra Serif" w:cs="Calibri"/>
        </w:rPr>
        <w:br/>
        <w:t>и подведомственными им казенными учреждениями, бюджетными учреждениями и унитарными предприятиями отдельным видам товаров, работ, услуг (в том</w:t>
      </w:r>
      <w:proofErr w:type="gramEnd"/>
      <w:r w:rsidR="007F44D2" w:rsidRPr="007F44D2">
        <w:rPr>
          <w:rFonts w:ascii="PT Astra Serif" w:eastAsia="Times New Roman" w:hAnsi="PT Astra Serif" w:cs="Calibri"/>
        </w:rPr>
        <w:t xml:space="preserve"> числе предельных цен товаров, работ, услуг)</w:t>
      </w:r>
      <w:r w:rsidR="007F44D2">
        <w:rPr>
          <w:rFonts w:ascii="PT Astra Serif" w:eastAsia="Times New Roman" w:hAnsi="PT Astra Serif" w:cs="Calibri"/>
          <w:spacing w:val="2"/>
        </w:rPr>
        <w:t xml:space="preserve">, </w:t>
      </w:r>
      <w:proofErr w:type="gramStart"/>
      <w:r w:rsidRPr="007F44D2">
        <w:rPr>
          <w:rFonts w:ascii="PT Astra Serif" w:eastAsia="Times New Roman" w:hAnsi="PT Astra Serif" w:cs="Calibri"/>
          <w:spacing w:val="2"/>
        </w:rPr>
        <w:t>утвержден</w:t>
      </w:r>
      <w:r w:rsidR="007F44D2">
        <w:rPr>
          <w:rFonts w:ascii="PT Astra Serif" w:eastAsia="Times New Roman" w:hAnsi="PT Astra Serif" w:cs="Calibri"/>
          <w:spacing w:val="2"/>
        </w:rPr>
        <w:t>ными</w:t>
      </w:r>
      <w:proofErr w:type="gramEnd"/>
      <w:r w:rsidRPr="007F44D2">
        <w:rPr>
          <w:rFonts w:ascii="PT Astra Serif" w:eastAsia="Times New Roman" w:hAnsi="PT Astra Serif" w:cs="Calibri"/>
          <w:spacing w:val="2"/>
        </w:rPr>
        <w:t xml:space="preserve"> </w:t>
      </w:r>
      <w:r w:rsidRPr="007F44D2">
        <w:rPr>
          <w:rFonts w:ascii="PT Astra Serif" w:eastAsia="Times New Roman" w:hAnsi="PT Astra Serif" w:cs="Calibri"/>
        </w:rPr>
        <w:t xml:space="preserve">постановлением Правительства Саратовской области </w:t>
      </w:r>
      <w:r w:rsidR="007F44D2">
        <w:rPr>
          <w:rFonts w:ascii="PT Astra Serif" w:eastAsia="Times New Roman" w:hAnsi="PT Astra Serif" w:cs="Calibri"/>
        </w:rPr>
        <w:br/>
      </w:r>
      <w:r w:rsidRPr="007F44D2">
        <w:rPr>
          <w:rFonts w:ascii="PT Astra Serif" w:eastAsia="Times New Roman" w:hAnsi="PT Astra Serif" w:cs="Calibri"/>
        </w:rPr>
        <w:t>от 31 декабря 2015 года №</w:t>
      </w:r>
      <w:r w:rsidR="007F44D2">
        <w:rPr>
          <w:rFonts w:ascii="PT Astra Serif" w:eastAsia="Times New Roman" w:hAnsi="PT Astra Serif" w:cs="Calibri"/>
        </w:rPr>
        <w:t xml:space="preserve"> 688-П, </w:t>
      </w:r>
      <w:r w:rsidRPr="007F44D2">
        <w:rPr>
          <w:rFonts w:ascii="PT Astra Serif" w:eastAsia="Times New Roman" w:hAnsi="PT Astra Serif"/>
          <w:lang w:eastAsia="ru-RU"/>
        </w:rPr>
        <w:t>ПРИКАЗЫВАЮ:</w:t>
      </w:r>
    </w:p>
    <w:p w:rsidR="00231D78" w:rsidRPr="007F44D2" w:rsidRDefault="00231D78" w:rsidP="007F44D2">
      <w:pPr>
        <w:ind w:firstLine="567"/>
        <w:contextualSpacing/>
        <w:rPr>
          <w:rFonts w:ascii="PT Astra Serif" w:eastAsia="Times New Roman" w:hAnsi="PT Astra Serif"/>
          <w:lang w:eastAsia="ru-RU"/>
        </w:rPr>
      </w:pPr>
      <w:r w:rsidRPr="007F44D2">
        <w:rPr>
          <w:rFonts w:ascii="PT Astra Serif" w:eastAsia="Times New Roman" w:hAnsi="PT Astra Serif"/>
          <w:lang w:eastAsia="ru-RU"/>
        </w:rPr>
        <w:t>1. </w:t>
      </w:r>
      <w:proofErr w:type="gramStart"/>
      <w:r w:rsidRPr="007F44D2">
        <w:rPr>
          <w:rFonts w:ascii="PT Astra Serif" w:eastAsia="Times New Roman" w:hAnsi="PT Astra Serif"/>
          <w:lang w:eastAsia="ru-RU"/>
        </w:rPr>
        <w:t xml:space="preserve">Утвердить требования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</w:t>
      </w:r>
      <w:r w:rsidRPr="007F44D2">
        <w:rPr>
          <w:rFonts w:ascii="PT Astra Serif" w:eastAsia="Times New Roman" w:hAnsi="PT Astra Serif"/>
          <w:lang w:eastAsia="ru-RU"/>
        </w:rPr>
        <w:br/>
        <w:t xml:space="preserve">(в том числе характеристики качества) и иные характеристики, имеющие </w:t>
      </w:r>
      <w:r w:rsidRPr="007F44D2">
        <w:rPr>
          <w:rFonts w:ascii="PT Astra Serif" w:eastAsia="Times New Roman" w:hAnsi="PT Astra Serif"/>
          <w:lang w:eastAsia="ru-RU"/>
        </w:rPr>
        <w:lastRenderedPageBreak/>
        <w:t>влияние на цену отдельных товаров, работ, услуг (далее – ведомственный перечень) согласно приложению.</w:t>
      </w:r>
      <w:proofErr w:type="gramEnd"/>
    </w:p>
    <w:p w:rsidR="00231D78" w:rsidRPr="007F44D2" w:rsidRDefault="00231D78" w:rsidP="007F44D2">
      <w:pPr>
        <w:ind w:firstLine="567"/>
        <w:contextualSpacing/>
        <w:rPr>
          <w:rFonts w:ascii="PT Astra Serif" w:eastAsia="Times New Roman" w:hAnsi="PT Astra Serif"/>
          <w:lang w:eastAsia="ru-RU"/>
        </w:rPr>
      </w:pPr>
      <w:r w:rsidRPr="007F44D2">
        <w:rPr>
          <w:rFonts w:ascii="PT Astra Serif" w:eastAsia="Times New Roman" w:hAnsi="PT Astra Serif"/>
          <w:lang w:eastAsia="ru-RU"/>
        </w:rPr>
        <w:t xml:space="preserve">2. Установить, что ведомственный перечень является обязательным </w:t>
      </w:r>
      <w:r w:rsidRPr="007F44D2">
        <w:rPr>
          <w:rFonts w:ascii="PT Astra Serif" w:eastAsia="Times New Roman" w:hAnsi="PT Astra Serif"/>
          <w:lang w:eastAsia="ru-RU"/>
        </w:rPr>
        <w:br/>
        <w:t xml:space="preserve">для подведомственных государственных бюджетных учреждений культуры </w:t>
      </w:r>
      <w:r w:rsidRPr="007F44D2">
        <w:rPr>
          <w:rFonts w:ascii="PT Astra Serif" w:eastAsia="Times New Roman" w:hAnsi="PT Astra Serif"/>
          <w:lang w:eastAsia="ru-RU"/>
        </w:rPr>
        <w:br/>
        <w:t xml:space="preserve">и государственных бюджетных учреждений </w:t>
      </w:r>
      <w:proofErr w:type="gramStart"/>
      <w:r w:rsidRPr="007F44D2">
        <w:rPr>
          <w:rFonts w:ascii="PT Astra Serif" w:eastAsia="Times New Roman" w:hAnsi="PT Astra Serif"/>
          <w:lang w:eastAsia="ru-RU"/>
        </w:rPr>
        <w:t>дополнительного</w:t>
      </w:r>
      <w:proofErr w:type="gramEnd"/>
      <w:r w:rsidRPr="007F44D2">
        <w:rPr>
          <w:rFonts w:ascii="PT Astra Serif" w:eastAsia="Times New Roman" w:hAnsi="PT Astra Serif"/>
          <w:lang w:eastAsia="ru-RU"/>
        </w:rPr>
        <w:t xml:space="preserve"> образования </w:t>
      </w:r>
      <w:r w:rsidRPr="007F44D2">
        <w:rPr>
          <w:rFonts w:ascii="PT Astra Serif" w:eastAsia="Times New Roman" w:hAnsi="PT Astra Serif"/>
          <w:lang w:eastAsia="ru-RU"/>
        </w:rPr>
        <w:br/>
        <w:t>в сфере культуры Саратовской области.</w:t>
      </w:r>
    </w:p>
    <w:p w:rsidR="00231D78" w:rsidRPr="007F44D2" w:rsidRDefault="00231D78" w:rsidP="007F44D2">
      <w:pPr>
        <w:ind w:firstLine="567"/>
        <w:rPr>
          <w:rFonts w:ascii="PT Astra Serif" w:eastAsia="Times New Roman" w:hAnsi="PT Astra Serif"/>
          <w:bCs/>
          <w:lang w:eastAsia="ru-RU"/>
        </w:rPr>
      </w:pPr>
      <w:r w:rsidRPr="007F44D2">
        <w:rPr>
          <w:rFonts w:ascii="PT Astra Serif" w:eastAsia="Times New Roman" w:hAnsi="PT Astra Serif"/>
          <w:bCs/>
          <w:lang w:eastAsia="ru-RU"/>
        </w:rPr>
        <w:t xml:space="preserve">3. Признать утратившим силу приказ министерства культуры области </w:t>
      </w:r>
      <w:r w:rsidRPr="007F44D2">
        <w:rPr>
          <w:rFonts w:ascii="PT Astra Serif" w:eastAsia="Times New Roman" w:hAnsi="PT Astra Serif"/>
          <w:bCs/>
          <w:lang w:eastAsia="ru-RU"/>
        </w:rPr>
        <w:br/>
        <w:t xml:space="preserve">от </w:t>
      </w:r>
      <w:r w:rsidR="007F44D2">
        <w:rPr>
          <w:rFonts w:ascii="PT Astra Serif" w:eastAsia="Times New Roman" w:hAnsi="PT Astra Serif"/>
          <w:bCs/>
          <w:lang w:eastAsia="ru-RU"/>
        </w:rPr>
        <w:t>31</w:t>
      </w:r>
      <w:r w:rsidRPr="007F44D2">
        <w:rPr>
          <w:rFonts w:ascii="PT Astra Serif" w:eastAsia="Times New Roman" w:hAnsi="PT Astra Serif"/>
          <w:bCs/>
          <w:lang w:eastAsia="ru-RU"/>
        </w:rPr>
        <w:t xml:space="preserve"> </w:t>
      </w:r>
      <w:r w:rsidR="007F44D2">
        <w:rPr>
          <w:rFonts w:ascii="PT Astra Serif" w:eastAsia="Times New Roman" w:hAnsi="PT Astra Serif"/>
          <w:bCs/>
          <w:lang w:eastAsia="ru-RU"/>
        </w:rPr>
        <w:t>мая</w:t>
      </w:r>
      <w:r w:rsidRPr="007F44D2">
        <w:rPr>
          <w:rFonts w:ascii="PT Astra Serif" w:eastAsia="Times New Roman" w:hAnsi="PT Astra Serif"/>
          <w:bCs/>
          <w:lang w:eastAsia="ru-RU"/>
        </w:rPr>
        <w:t xml:space="preserve"> 202</w:t>
      </w:r>
      <w:r w:rsidR="007F44D2">
        <w:rPr>
          <w:rFonts w:ascii="PT Astra Serif" w:eastAsia="Times New Roman" w:hAnsi="PT Astra Serif"/>
          <w:bCs/>
          <w:lang w:eastAsia="ru-RU"/>
        </w:rPr>
        <w:t>1</w:t>
      </w:r>
      <w:r w:rsidRPr="007F44D2">
        <w:rPr>
          <w:rFonts w:ascii="PT Astra Serif" w:eastAsia="Times New Roman" w:hAnsi="PT Astra Serif"/>
          <w:bCs/>
          <w:lang w:eastAsia="ru-RU"/>
        </w:rPr>
        <w:t xml:space="preserve"> года №</w:t>
      </w:r>
      <w:r w:rsidR="007F44D2">
        <w:rPr>
          <w:rFonts w:ascii="PT Astra Serif" w:eastAsia="Times New Roman" w:hAnsi="PT Astra Serif"/>
          <w:bCs/>
          <w:lang w:eastAsia="ru-RU"/>
        </w:rPr>
        <w:t> </w:t>
      </w:r>
      <w:r w:rsidRPr="007F44D2">
        <w:rPr>
          <w:rFonts w:ascii="PT Astra Serif" w:eastAsia="Times New Roman" w:hAnsi="PT Astra Serif"/>
          <w:bCs/>
          <w:lang w:eastAsia="ru-RU"/>
        </w:rPr>
        <w:t>01-</w:t>
      </w:r>
      <w:r w:rsidR="007F44D2">
        <w:rPr>
          <w:rFonts w:ascii="PT Astra Serif" w:eastAsia="Times New Roman" w:hAnsi="PT Astra Serif"/>
          <w:bCs/>
          <w:lang w:eastAsia="ru-RU"/>
        </w:rPr>
        <w:t>01-06</w:t>
      </w:r>
      <w:r w:rsidRPr="007F44D2">
        <w:rPr>
          <w:rFonts w:ascii="PT Astra Serif" w:eastAsia="Times New Roman" w:hAnsi="PT Astra Serif"/>
          <w:bCs/>
          <w:lang w:eastAsia="ru-RU"/>
        </w:rPr>
        <w:t>/</w:t>
      </w:r>
      <w:r w:rsidR="007F44D2">
        <w:rPr>
          <w:rFonts w:ascii="PT Astra Serif" w:eastAsia="Times New Roman" w:hAnsi="PT Astra Serif"/>
          <w:bCs/>
          <w:lang w:eastAsia="ru-RU"/>
        </w:rPr>
        <w:t>290а</w:t>
      </w:r>
      <w:r w:rsidRPr="007F44D2">
        <w:rPr>
          <w:rFonts w:ascii="PT Astra Serif" w:eastAsia="Times New Roman" w:hAnsi="PT Astra Serif"/>
          <w:bCs/>
          <w:lang w:eastAsia="ru-RU"/>
        </w:rPr>
        <w:t xml:space="preserve"> «Об утверждении требований </w:t>
      </w:r>
      <w:r w:rsidRPr="007F44D2">
        <w:rPr>
          <w:rFonts w:ascii="PT Astra Serif" w:eastAsia="Times New Roman" w:hAnsi="PT Astra Serif"/>
          <w:bCs/>
          <w:lang w:eastAsia="ru-RU"/>
        </w:rPr>
        <w:br/>
        <w:t xml:space="preserve">к закупаемым министерством культуры Саратовской области </w:t>
      </w:r>
      <w:r w:rsidRPr="007F44D2">
        <w:rPr>
          <w:rFonts w:ascii="PT Astra Serif" w:eastAsia="Times New Roman" w:hAnsi="PT Astra Serif"/>
          <w:bCs/>
          <w:lang w:eastAsia="ru-RU"/>
        </w:rPr>
        <w:br/>
        <w:t>и подведомственными бюджетными учреждениями отдельным видам товаров, работ, услуг (в том числе предельные цены товаров, работ, услуг)».</w:t>
      </w:r>
    </w:p>
    <w:p w:rsidR="00231D78" w:rsidRPr="007F44D2" w:rsidRDefault="00231D78" w:rsidP="007F44D2">
      <w:pPr>
        <w:ind w:firstLine="567"/>
        <w:contextualSpacing/>
        <w:rPr>
          <w:rFonts w:ascii="PT Astra Serif" w:eastAsia="Times New Roman" w:hAnsi="PT Astra Serif"/>
          <w:lang w:eastAsia="ru-RU"/>
        </w:rPr>
      </w:pPr>
      <w:r w:rsidRPr="007F44D2">
        <w:rPr>
          <w:rFonts w:ascii="PT Astra Serif" w:eastAsia="Times New Roman" w:hAnsi="PT Astra Serif"/>
          <w:lang w:eastAsia="ru-RU"/>
        </w:rPr>
        <w:t>4. </w:t>
      </w:r>
      <w:proofErr w:type="gramStart"/>
      <w:r w:rsidRPr="007F44D2">
        <w:rPr>
          <w:rFonts w:ascii="PT Astra Serif" w:eastAsia="Times New Roman" w:hAnsi="PT Astra Serif"/>
          <w:lang w:eastAsia="ru-RU"/>
        </w:rPr>
        <w:t xml:space="preserve">Контрактному управляющему </w:t>
      </w:r>
      <w:r w:rsidR="007F44D2">
        <w:rPr>
          <w:rFonts w:ascii="PT Astra Serif" w:eastAsia="Times New Roman" w:hAnsi="PT Astra Serif"/>
          <w:lang w:eastAsia="ru-RU"/>
        </w:rPr>
        <w:t>Дворцовой Н.А.</w:t>
      </w:r>
      <w:r w:rsidRPr="007F44D2">
        <w:rPr>
          <w:rFonts w:ascii="PT Astra Serif" w:eastAsia="Times New Roman" w:hAnsi="PT Astra Serif"/>
          <w:lang w:eastAsia="ru-RU"/>
        </w:rPr>
        <w:t xml:space="preserve"> обеспечить размещение настоящего приказа в единой информационной системе в сфере закупок (</w:t>
      </w:r>
      <w:r w:rsidRPr="007F44D2">
        <w:rPr>
          <w:rFonts w:ascii="PT Astra Serif" w:eastAsia="Times New Roman" w:hAnsi="PT Astra Serif"/>
          <w:lang w:val="en-US" w:eastAsia="ru-RU"/>
        </w:rPr>
        <w:t>www</w:t>
      </w:r>
      <w:r w:rsidRPr="007F44D2">
        <w:rPr>
          <w:rFonts w:ascii="PT Astra Serif" w:eastAsia="Times New Roman" w:hAnsi="PT Astra Serif"/>
          <w:lang w:eastAsia="ru-RU"/>
        </w:rPr>
        <w:t xml:space="preserve">.zakupki.gov.ru) в течение семи рабочих дней со дня </w:t>
      </w:r>
      <w:r w:rsidR="007F44D2">
        <w:rPr>
          <w:rFonts w:ascii="PT Astra Serif" w:eastAsia="Times New Roman" w:hAnsi="PT Astra Serif"/>
          <w:lang w:eastAsia="ru-RU"/>
        </w:rPr>
        <w:br/>
      </w:r>
      <w:r w:rsidRPr="007F44D2">
        <w:rPr>
          <w:rFonts w:ascii="PT Astra Serif" w:eastAsia="Times New Roman" w:hAnsi="PT Astra Serif"/>
          <w:lang w:eastAsia="ru-RU"/>
        </w:rPr>
        <w:t>его утверждения.</w:t>
      </w:r>
      <w:proofErr w:type="gramEnd"/>
    </w:p>
    <w:p w:rsidR="00231D78" w:rsidRPr="007F44D2" w:rsidRDefault="00231D78" w:rsidP="007F44D2">
      <w:pPr>
        <w:ind w:firstLine="567"/>
        <w:contextualSpacing/>
        <w:rPr>
          <w:rFonts w:ascii="PT Astra Serif" w:eastAsia="Times New Roman" w:hAnsi="PT Astra Serif"/>
          <w:lang w:eastAsia="ru-RU"/>
        </w:rPr>
      </w:pPr>
      <w:r w:rsidRPr="007F44D2">
        <w:rPr>
          <w:rFonts w:ascii="PT Astra Serif" w:eastAsia="Times New Roman" w:hAnsi="PT Astra Serif"/>
          <w:lang w:eastAsia="ru-RU"/>
        </w:rPr>
        <w:t>5. </w:t>
      </w:r>
      <w:r w:rsidR="009F5F33" w:rsidRPr="007F44D2">
        <w:rPr>
          <w:rFonts w:ascii="PT Astra Serif" w:eastAsia="Times New Roman" w:hAnsi="PT Astra Serif"/>
          <w:lang w:eastAsia="ru-RU"/>
        </w:rPr>
        <w:t>Отделу</w:t>
      </w:r>
      <w:r w:rsidRPr="007F44D2">
        <w:rPr>
          <w:rFonts w:ascii="PT Astra Serif" w:eastAsia="Times New Roman" w:hAnsi="PT Astra Serif"/>
          <w:lang w:eastAsia="ru-RU"/>
        </w:rPr>
        <w:t xml:space="preserve"> организационной работы и информационных технологий </w:t>
      </w:r>
      <w:r w:rsidR="009F5F33" w:rsidRPr="007F44D2">
        <w:rPr>
          <w:rFonts w:ascii="PT Astra Serif" w:eastAsia="Times New Roman" w:hAnsi="PT Astra Serif"/>
          <w:lang w:eastAsia="ru-RU"/>
        </w:rPr>
        <w:t xml:space="preserve">организационно-технического управления </w:t>
      </w:r>
      <w:r w:rsidRPr="007F44D2">
        <w:rPr>
          <w:rFonts w:ascii="PT Astra Serif" w:eastAsia="Times New Roman" w:hAnsi="PT Astra Serif"/>
          <w:lang w:eastAsia="ru-RU"/>
        </w:rPr>
        <w:t>Курбатов</w:t>
      </w:r>
      <w:r w:rsidR="007F44D2">
        <w:rPr>
          <w:rFonts w:ascii="PT Astra Serif" w:eastAsia="Times New Roman" w:hAnsi="PT Astra Serif"/>
          <w:lang w:eastAsia="ru-RU"/>
        </w:rPr>
        <w:t>ой Л.В.</w:t>
      </w:r>
      <w:r w:rsidRPr="007F44D2">
        <w:rPr>
          <w:rFonts w:ascii="PT Astra Serif" w:eastAsia="Times New Roman" w:hAnsi="PT Astra Serif"/>
          <w:lang w:eastAsia="ru-RU"/>
        </w:rPr>
        <w:t xml:space="preserve"> довести настоящий приказ до сведения заинтересованных лиц министерства </w:t>
      </w:r>
      <w:r w:rsidR="009F5F33" w:rsidRPr="007F44D2">
        <w:rPr>
          <w:rFonts w:ascii="PT Astra Serif" w:eastAsia="Times New Roman" w:hAnsi="PT Astra Serif"/>
          <w:lang w:eastAsia="ru-RU"/>
        </w:rPr>
        <w:br/>
      </w:r>
      <w:r w:rsidRPr="007F44D2">
        <w:rPr>
          <w:rFonts w:ascii="PT Astra Serif" w:eastAsia="Times New Roman" w:hAnsi="PT Astra Serif"/>
          <w:lang w:eastAsia="ru-RU"/>
        </w:rPr>
        <w:t>и руководителей подведомственных бюджетных учреждений.</w:t>
      </w:r>
    </w:p>
    <w:p w:rsidR="006D238D" w:rsidRPr="00847FD2" w:rsidRDefault="00610796" w:rsidP="007F44D2">
      <w:pPr>
        <w:ind w:firstLine="708"/>
        <w:rPr>
          <w:rFonts w:eastAsia="Times New Roman"/>
          <w:bCs/>
          <w:lang w:eastAsia="ru-RU"/>
        </w:rPr>
      </w:pPr>
      <w:r w:rsidRPr="007F44D2">
        <w:rPr>
          <w:rFonts w:ascii="PT Astra Serif" w:eastAsia="Times New Roman" w:hAnsi="PT Astra Serif"/>
          <w:bCs/>
          <w:lang w:eastAsia="ru-RU"/>
        </w:rPr>
        <w:t>6</w:t>
      </w:r>
      <w:r w:rsidR="0038772A" w:rsidRPr="007F44D2">
        <w:rPr>
          <w:rFonts w:ascii="PT Astra Serif" w:eastAsia="Times New Roman" w:hAnsi="PT Astra Serif"/>
          <w:bCs/>
          <w:lang w:eastAsia="ru-RU"/>
        </w:rPr>
        <w:t>. </w:t>
      </w:r>
      <w:proofErr w:type="gramStart"/>
      <w:r w:rsidR="0038772A" w:rsidRPr="007F44D2">
        <w:rPr>
          <w:rFonts w:ascii="PT Astra Serif" w:eastAsia="Times New Roman" w:hAnsi="PT Astra Serif"/>
          <w:bCs/>
          <w:lang w:eastAsia="ru-RU"/>
        </w:rPr>
        <w:t>Контроль за</w:t>
      </w:r>
      <w:proofErr w:type="gramEnd"/>
      <w:r w:rsidR="0038772A" w:rsidRPr="007F44D2">
        <w:rPr>
          <w:rFonts w:ascii="PT Astra Serif" w:eastAsia="Times New Roman" w:hAnsi="PT Astra Serif"/>
          <w:bCs/>
          <w:lang w:eastAsia="ru-RU"/>
        </w:rPr>
        <w:t xml:space="preserve"> исполнением настоящего приказа оставляю за собой</w:t>
      </w:r>
      <w:r w:rsidR="0038772A" w:rsidRPr="00847FD2">
        <w:rPr>
          <w:rFonts w:eastAsia="Times New Roman"/>
          <w:bCs/>
          <w:lang w:eastAsia="ru-RU"/>
        </w:rPr>
        <w:t>.</w:t>
      </w:r>
    </w:p>
    <w:p w:rsidR="006D238D" w:rsidRDefault="006D238D" w:rsidP="00CD7539">
      <w:pPr>
        <w:ind w:firstLine="708"/>
        <w:jc w:val="left"/>
        <w:rPr>
          <w:rFonts w:eastAsia="Times New Roman"/>
          <w:bCs/>
          <w:lang w:eastAsia="ru-RU"/>
        </w:rPr>
      </w:pPr>
    </w:p>
    <w:p w:rsidR="00847FD2" w:rsidRDefault="00847FD2" w:rsidP="006D238D">
      <w:pPr>
        <w:ind w:firstLine="708"/>
        <w:jc w:val="left"/>
        <w:rPr>
          <w:rFonts w:eastAsia="Times New Roman"/>
          <w:bCs/>
          <w:lang w:eastAsia="ru-RU"/>
        </w:rPr>
      </w:pPr>
    </w:p>
    <w:p w:rsidR="007F44D2" w:rsidRDefault="007F44D2" w:rsidP="00CA2DA5">
      <w:pPr>
        <w:keepNext/>
        <w:tabs>
          <w:tab w:val="left" w:pos="1560"/>
          <w:tab w:val="left" w:pos="7371"/>
        </w:tabs>
        <w:outlineLvl w:val="1"/>
        <w:rPr>
          <w:rFonts w:eastAsia="Times New Roman"/>
          <w:b/>
          <w:bCs/>
          <w:lang w:eastAsia="ru-RU"/>
        </w:rPr>
      </w:pPr>
    </w:p>
    <w:p w:rsidR="00C0581B" w:rsidRDefault="007F44D2" w:rsidP="00543342">
      <w:pPr>
        <w:keepNext/>
        <w:tabs>
          <w:tab w:val="left" w:pos="7088"/>
          <w:tab w:val="left" w:pos="7371"/>
        </w:tabs>
        <w:outlineLvl w:val="1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Министр</w:t>
      </w:r>
      <w:r>
        <w:rPr>
          <w:rFonts w:eastAsia="Times New Roman"/>
          <w:b/>
          <w:bCs/>
          <w:lang w:eastAsia="ru-RU"/>
        </w:rPr>
        <w:tab/>
        <w:t xml:space="preserve">Н.Ю. </w:t>
      </w:r>
      <w:proofErr w:type="spellStart"/>
      <w:r>
        <w:rPr>
          <w:rFonts w:eastAsia="Times New Roman"/>
          <w:b/>
          <w:bCs/>
          <w:lang w:eastAsia="ru-RU"/>
        </w:rPr>
        <w:t>Щелканова</w:t>
      </w:r>
      <w:proofErr w:type="spellEnd"/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7C1B94" w:rsidRDefault="007C1B94" w:rsidP="00A75252">
      <w:pPr>
        <w:rPr>
          <w:rFonts w:eastAsia="Times New Roman"/>
          <w:lang w:eastAsia="ru-RU"/>
        </w:rPr>
      </w:pPr>
    </w:p>
    <w:p w:rsidR="007F44D2" w:rsidRDefault="007F44D2" w:rsidP="007C1B94">
      <w:pPr>
        <w:rPr>
          <w:rFonts w:eastAsia="Times New Roman"/>
          <w:lang w:eastAsia="ru-RU"/>
        </w:rPr>
      </w:pPr>
    </w:p>
    <w:p w:rsidR="007F44D2" w:rsidRDefault="007F44D2" w:rsidP="007C1B94">
      <w:pPr>
        <w:rPr>
          <w:rFonts w:eastAsia="Times New Roman"/>
          <w:lang w:eastAsia="ru-RU"/>
        </w:rPr>
      </w:pPr>
    </w:p>
    <w:p w:rsidR="007F44D2" w:rsidRDefault="007F44D2" w:rsidP="007C1B94">
      <w:pPr>
        <w:rPr>
          <w:rFonts w:eastAsia="Times New Roman"/>
          <w:lang w:eastAsia="ru-RU"/>
        </w:rPr>
      </w:pPr>
    </w:p>
    <w:p w:rsidR="007F44D2" w:rsidRDefault="007F44D2" w:rsidP="007C1B94">
      <w:pPr>
        <w:rPr>
          <w:rFonts w:eastAsia="Times New Roman"/>
          <w:lang w:eastAsia="ru-RU"/>
        </w:rPr>
      </w:pPr>
    </w:p>
    <w:p w:rsidR="007C1B94" w:rsidRDefault="007C1B94" w:rsidP="00117B6A">
      <w:pPr>
        <w:rPr>
          <w:rFonts w:eastAsia="Times New Roman"/>
          <w:lang w:eastAsia="ru-RU"/>
        </w:rPr>
      </w:pPr>
    </w:p>
    <w:p w:rsidR="00117B6A" w:rsidRDefault="00117B6A" w:rsidP="00117B6A">
      <w:pPr>
        <w:rPr>
          <w:rFonts w:eastAsia="Times New Roman"/>
          <w:lang w:eastAsia="ru-RU"/>
        </w:rPr>
      </w:pPr>
    </w:p>
    <w:p w:rsidR="00117B6A" w:rsidRDefault="00117B6A" w:rsidP="00117B6A">
      <w:pPr>
        <w:rPr>
          <w:rFonts w:eastAsia="Times New Roman"/>
          <w:lang w:eastAsia="ru-RU"/>
        </w:rPr>
      </w:pPr>
    </w:p>
    <w:p w:rsidR="00117B6A" w:rsidRDefault="00117B6A" w:rsidP="00117B6A">
      <w:pPr>
        <w:rPr>
          <w:rFonts w:eastAsia="Times New Roman"/>
          <w:lang w:eastAsia="ru-RU"/>
        </w:rPr>
        <w:sectPr w:rsidR="00117B6A" w:rsidSect="00C92D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1134" w:left="1701" w:header="284" w:footer="284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2"/>
        <w:gridCol w:w="8032"/>
      </w:tblGrid>
      <w:tr w:rsidR="00117B6A" w:rsidRPr="00117B6A" w:rsidTr="00BC2A5D">
        <w:tc>
          <w:tcPr>
            <w:tcW w:w="8032" w:type="dxa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32" w:type="dxa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bCs/>
                <w:sz w:val="24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Cs/>
                <w:sz w:val="24"/>
                <w:lang w:eastAsia="ru-RU"/>
              </w:rPr>
              <w:t xml:space="preserve">Приложение к приказу министерства культуры Саратовской области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bCs/>
                <w:sz w:val="24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Cs/>
                <w:sz w:val="24"/>
                <w:lang w:eastAsia="ru-RU"/>
              </w:rPr>
              <w:t xml:space="preserve">от «__» _________ 2023 г. № ____________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bCs/>
                <w:sz w:val="24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Cs/>
                <w:sz w:val="24"/>
                <w:lang w:eastAsia="ru-RU"/>
              </w:rPr>
              <w:t>«Об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услуг)»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17B6A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</w:p>
        </w:tc>
      </w:tr>
    </w:tbl>
    <w:p w:rsidR="00117B6A" w:rsidRPr="00117B6A" w:rsidRDefault="00117B6A" w:rsidP="00117B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Times New Roman" w:hAnsi="PT Astra Serif"/>
          <w:b/>
          <w:bCs/>
          <w:sz w:val="24"/>
          <w:lang w:eastAsia="ru-RU"/>
        </w:rPr>
      </w:pPr>
      <w:r w:rsidRPr="00117B6A">
        <w:rPr>
          <w:rFonts w:ascii="PT Astra Serif" w:eastAsia="Times New Roman" w:hAnsi="PT Astra Serif"/>
          <w:b/>
          <w:bCs/>
          <w:sz w:val="24"/>
          <w:lang w:eastAsia="ru-RU"/>
        </w:rPr>
        <w:t>Перечень</w:t>
      </w:r>
    </w:p>
    <w:p w:rsidR="00117B6A" w:rsidRPr="00117B6A" w:rsidRDefault="00117B6A" w:rsidP="00117B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Times New Roman" w:hAnsi="PT Astra Serif"/>
          <w:b/>
          <w:sz w:val="24"/>
          <w:lang w:eastAsia="ru-RU"/>
        </w:rPr>
      </w:pPr>
      <w:r w:rsidRPr="00117B6A">
        <w:rPr>
          <w:rFonts w:ascii="PT Astra Serif" w:eastAsia="Times New Roman" w:hAnsi="PT Astra Serif"/>
          <w:b/>
          <w:sz w:val="24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117B6A" w:rsidRPr="00117B6A" w:rsidRDefault="00117B6A" w:rsidP="00117B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Times New Roman" w:hAnsi="PT Astra Serif"/>
          <w:b/>
          <w:sz w:val="24"/>
          <w:lang w:eastAsia="ru-RU"/>
        </w:rPr>
      </w:pPr>
      <w:r w:rsidRPr="00117B6A">
        <w:rPr>
          <w:rFonts w:ascii="PT Astra Serif" w:eastAsia="Times New Roman" w:hAnsi="PT Astra Serif"/>
          <w:b/>
          <w:sz w:val="24"/>
          <w:lang w:eastAsia="ru-RU"/>
        </w:rPr>
        <w:t xml:space="preserve">(в том числе характеристики качества) и иные характеристики, имеющие влияние на цену </w:t>
      </w:r>
    </w:p>
    <w:p w:rsidR="00117B6A" w:rsidRPr="00117B6A" w:rsidRDefault="00117B6A" w:rsidP="00117B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Times New Roman" w:hAnsi="PT Astra Serif"/>
          <w:b/>
          <w:sz w:val="24"/>
          <w:lang w:eastAsia="ru-RU"/>
        </w:rPr>
      </w:pPr>
      <w:r w:rsidRPr="00117B6A">
        <w:rPr>
          <w:rFonts w:ascii="PT Astra Serif" w:eastAsia="Times New Roman" w:hAnsi="PT Astra Serif"/>
          <w:b/>
          <w:sz w:val="24"/>
          <w:lang w:eastAsia="ru-RU"/>
        </w:rPr>
        <w:t>отдельных видов товаров, работ, услуг</w:t>
      </w:r>
    </w:p>
    <w:p w:rsidR="00117B6A" w:rsidRPr="00117B6A" w:rsidRDefault="00117B6A" w:rsidP="00117B6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</w:p>
    <w:p w:rsidR="00117B6A" w:rsidRPr="00117B6A" w:rsidRDefault="00117B6A" w:rsidP="00117B6A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4"/>
        <w:gridCol w:w="760"/>
        <w:gridCol w:w="34"/>
        <w:gridCol w:w="2137"/>
        <w:gridCol w:w="34"/>
        <w:gridCol w:w="723"/>
        <w:gridCol w:w="34"/>
        <w:gridCol w:w="1242"/>
        <w:gridCol w:w="34"/>
        <w:gridCol w:w="1950"/>
        <w:gridCol w:w="34"/>
        <w:gridCol w:w="1955"/>
        <w:gridCol w:w="15"/>
        <w:gridCol w:w="19"/>
        <w:gridCol w:w="1915"/>
        <w:gridCol w:w="15"/>
        <w:gridCol w:w="19"/>
        <w:gridCol w:w="1933"/>
        <w:gridCol w:w="142"/>
        <w:gridCol w:w="34"/>
        <w:gridCol w:w="1165"/>
        <w:gridCol w:w="34"/>
        <w:gridCol w:w="42"/>
        <w:gridCol w:w="1134"/>
      </w:tblGrid>
      <w:tr w:rsidR="00117B6A" w:rsidRPr="00117B6A" w:rsidTr="00BC2A5D">
        <w:trPr>
          <w:trHeight w:val="585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4" w:type="dxa"/>
            <w:gridSpan w:val="2"/>
            <w:vMerge w:val="restart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Код по ОКПД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</w:t>
            </w:r>
            <w:proofErr w:type="gramEnd"/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Требования к потребительским свойствам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(в том числе качеству) и иным характеристикам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(в том числе предельные цены) отдельных видов товаров, работ, услуг, утвержденные Правительством области</w:t>
            </w:r>
          </w:p>
        </w:tc>
        <w:tc>
          <w:tcPr>
            <w:tcW w:w="6467" w:type="dxa"/>
            <w:gridSpan w:val="1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министерством культуры Саратовской области</w:t>
            </w:r>
          </w:p>
        </w:tc>
      </w:tr>
      <w:tr w:rsidR="00117B6A" w:rsidRPr="00117B6A" w:rsidTr="00BC2A5D">
        <w:trPr>
          <w:trHeight w:val="634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обоснование отклонения значения характеристики утвержденной Правительством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функциональное назначение*</w:t>
            </w:r>
          </w:p>
        </w:tc>
      </w:tr>
      <w:tr w:rsidR="00117B6A" w:rsidRPr="00117B6A" w:rsidTr="00BC2A5D">
        <w:trPr>
          <w:trHeight w:val="493"/>
        </w:trPr>
        <w:tc>
          <w:tcPr>
            <w:tcW w:w="15876" w:type="dxa"/>
            <w:gridSpan w:val="25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 и руководителя подведомственного бюджетного учреждения (далее – учреждение)</w:t>
            </w:r>
          </w:p>
        </w:tc>
      </w:tr>
      <w:tr w:rsidR="00117B6A" w:rsidRPr="00117B6A" w:rsidTr="00BC2A5D">
        <w:trPr>
          <w:trHeight w:val="417"/>
        </w:trPr>
        <w:tc>
          <w:tcPr>
            <w:tcW w:w="472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vMerge w:val="restart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18",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ЖК (IPS) / сенсорный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67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4,1 кг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(для ноутбука)                                                                                                                                                    не более 1,5 кг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планшета)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14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10-и ядер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63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4,4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(для ноутбука)                                                                                                                                                                  не более 3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планшета)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09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01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65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SSD (для ноутбука)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Flash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носитель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планшета)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67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634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Wi-Fi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Bluetooth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Wi-Fi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Bluetooth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34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45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менее 3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(для ноутбука)                                                                                                                                                          не менее 8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планшета)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03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634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552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ноутбук,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100 000,00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552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планшетный компьютер,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50 000,00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552"/>
        </w:trPr>
        <w:tc>
          <w:tcPr>
            <w:tcW w:w="15876" w:type="dxa"/>
            <w:gridSpan w:val="25"/>
            <w:vAlign w:val="center"/>
          </w:tcPr>
          <w:p w:rsidR="00117B6A" w:rsidRPr="00117B6A" w:rsidRDefault="00117B6A" w:rsidP="00A95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«руководители»</w:t>
            </w:r>
            <w:r w:rsidRPr="00117B6A">
              <w:rPr>
                <w:rFonts w:ascii="PT Astra Serif" w:eastAsia="Times New Roman" w:hAnsi="PT Astra Serif"/>
                <w:szCs w:val="20"/>
                <w:lang w:eastAsia="ru-RU"/>
              </w:rPr>
              <w:t xml:space="preserve"> </w:t>
            </w:r>
            <w:r w:rsidRPr="00117B6A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и «помощники (советники)»,</w:t>
            </w:r>
            <w:r w:rsidRPr="00117B6A">
              <w:rPr>
                <w:rFonts w:ascii="PT Astra Serif" w:eastAsia="Times New Roman" w:hAnsi="PT Astra Serif"/>
                <w:b/>
                <w:szCs w:val="20"/>
                <w:lang w:eastAsia="ru-RU"/>
              </w:rPr>
              <w:t xml:space="preserve"> </w:t>
            </w:r>
            <w:r w:rsidRPr="00117B6A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заместител</w:t>
            </w:r>
            <w:r w:rsidR="00A9536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я</w:t>
            </w:r>
            <w:r w:rsidRPr="00117B6A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 xml:space="preserve"> руководителя учреждения</w:t>
            </w:r>
          </w:p>
        </w:tc>
      </w:tr>
      <w:tr w:rsidR="00117B6A" w:rsidRPr="00117B6A" w:rsidTr="00BC2A5D">
        <w:trPr>
          <w:trHeight w:val="345"/>
        </w:trPr>
        <w:tc>
          <w:tcPr>
            <w:tcW w:w="472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записные книжки и аналогичная компьютерная техника.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18",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ЖК (IPS) / сенсорный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53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4,1 кг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(для ноутбука)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1,5 кг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47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10-и ядер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3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4,4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00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8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21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SSD (для ноутбука)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Flash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носитель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24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667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Wi-Fi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Bluetooth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Wi-Fi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Bluetooth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98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8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менее 3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0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680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562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ноутбук,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524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планшетный компьютер,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15876" w:type="dxa"/>
            <w:gridSpan w:val="25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категории «специалисты» и  иных категорий должностей учреждения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записные книжки и аналогичная компьютерная техника.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18",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ЖК (IPS) / сенсорный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4,1 кг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(для ноутбука)                                                                                                                                                    не более 1,5 кг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10-и ядер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4,4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SSD (для ноутбука)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Flash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Wi-Fi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Bluetooth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Wi-Fi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Bluetooth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Интегрированный/дискретный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менее 3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ноутбук,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планшетный компьютер,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17"/>
        </w:trPr>
        <w:tc>
          <w:tcPr>
            <w:tcW w:w="15876" w:type="dxa"/>
            <w:gridSpan w:val="25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 и всех категорий должностей государственной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 xml:space="preserve"> гражданской службы Саратовской области, руководителя и иных категорий должностей учреждения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4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Машины вычислительные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ств дл</w:t>
            </w:r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тип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(моноблок/системный блок и монитор)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 xml:space="preserve">не установлено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 xml:space="preserve">тип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(моноблок/системный блок и монитор)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 xml:space="preserve">предельное значение 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м</w:t>
            </w:r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оноблок/возможное значение - системный блок и монитор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70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менее 19", не более 27"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1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процессора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12 ядер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частота процессора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4,4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32 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11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накопителя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3000 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11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жесткого диска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val="en-US"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HDD,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оптический привод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5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видеоадаптера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интегрированный, дискретный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0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85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53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сканеры**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31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разрешение сканирования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(для сканера)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разрешение сканирования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сканера)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менее 1200  x 1200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val="en-US" w:eastAsia="ru-RU"/>
              </w:rPr>
              <w:t>dpi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(оптическое)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31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сканера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сканера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планшетный/протяжный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цветной/черно-белый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40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максимальный формат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(не более А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</w:t>
            </w:r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А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95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/мин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(для лазерного принтера)/ не более 566 знаков/сек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не более 34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/мин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струйного принтера)/</w:t>
            </w:r>
            <w:r w:rsidRPr="00117B6A">
              <w:rPr>
                <w:rFonts w:ascii="PT Astra Serif" w:eastAsia="Times New Roman" w:hAnsi="PT Astra Serif"/>
                <w:szCs w:val="20"/>
                <w:lang w:eastAsia="ru-RU"/>
              </w:rPr>
              <w:t xml:space="preserve">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/мин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сканирования)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26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USB, сетевой интерфейс, устройства чтения карт памяти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00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26.20.18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Устройства периферийные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 двумя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или более функциями: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печать данных, копирование, сканирование, прием и передача факсимильных сообщений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метод печати (струйный / лазерный – </w:t>
            </w:r>
            <w:proofErr w:type="gramEnd"/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для принтера)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метод печати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(струйный / лазерный – </w:t>
            </w:r>
            <w:proofErr w:type="gramEnd"/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для принтера)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сканера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сканера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планшетный/протяжный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разрешение сканирования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сканера)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разрешение сканирования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сканера)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менее 1200 x 1200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dpi</w:t>
            </w:r>
            <w:proofErr w:type="spellEnd"/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(оптическое)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цветность (цветной / черно-белый)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цветность (цветной / черно-белый)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цветной/черно-белый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максимальный формат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(не более А3)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максимальный формат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(не более А3)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скорость печати / сканирования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скорость печати / сканирования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/мин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(для лазерного принтера)/ не более 566 знаков/сек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не более 34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/мин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(для струйного принтера)/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не более 40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/мин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(для сканирования)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наличие дополнительных модулей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и интерфейсов (сетевой интерфейс, устройства чтения карт памяти и т.д.)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наличие дополнительных модулей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и интерфейсов (сетевой интерфейс, устройства чтения карт памяти и т.д.)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USB, сетевой интерфейс, устройства чтения карт памяти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440 000,00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из расчета на одного пользователя в течение всего срока службы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из расчета на одного пользователя в течение всего срока службы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общая сумма выплат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по лицензионным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и иным договорам (независимо от вида договора), отчислений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в пользу иностранных юридических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и физических лиц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общая сумма выплат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по лицензионным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и иным договорам (независимо от вида договора), отчислений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в пользу иностранных юридических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и физических лиц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офисные приложения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совместимость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с системами межведомственного электронного документооборота (МЭДО) (да/нет)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совместимость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с системами межведомственного электронного документооборота (МЭДО) (да/нет)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поддерживаемые типы данных, текстовые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и графические возможности приложения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поддерживаемые типы данных, текстовые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и графические возможности приложения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соответствие </w:t>
            </w:r>
            <w:hyperlink r:id="rId15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Федеральному закону</w:t>
              </w:r>
            </w:hyperlink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«О персональных данных» приложений, содержащих персональные данные (да/нет)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соответствие </w:t>
            </w:r>
            <w:hyperlink r:id="rId16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Федеральному закону</w:t>
              </w:r>
            </w:hyperlink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«О персональных данных» приложений, содержащих персональные данные (да/нет)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совместимость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с системами межведомственного электронного документооборота (МЭДО) (да/нет)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использование российских крипто-алгоритмов при использовании криптографической защиты информации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в составе средств обеспечения информационной безопасности систем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использование российских крипто-алгоритмов при использовании криптографической защиты информации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в составе средств обеспечения информационной безопасности систем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Обеспечение программное прикладное для загрузки. Обеспечение программное прикладное для загрузки. Пояснения по требуемой продукции: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системы управления процессами организации процессами организации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поддержка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поддержка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949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Услуги телекоммуникационные прочие. Пояснения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по требуемым услугам: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оказание услуг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максимальная скорость соединения </w:t>
            </w:r>
            <w:r w:rsidRPr="00117B6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максимальная скорость соединения </w:t>
            </w:r>
            <w:r w:rsidRPr="00117B6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0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60"/>
        </w:trPr>
        <w:tc>
          <w:tcPr>
            <w:tcW w:w="15876" w:type="dxa"/>
            <w:gridSpan w:val="25"/>
            <w:shd w:val="clear" w:color="auto" w:fill="auto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>Для министра, первого заместителя министра культуры Саратовской области, заместителя министра,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 xml:space="preserve"> руководителя структурного подразделения, руководителя учреждения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0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26.30.11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Аппаратура коммуникационная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смартфон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2109" w:type="dxa"/>
            <w:gridSpan w:val="4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LTE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 операционной системы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работы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менее 8 ч в разговоре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50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Wi-Fi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Bluetooth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Wi-Fi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Bluetooth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575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из расчета на одного абонента (одну единицу трафика) в течение всего срока службы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без технической поддержки, обслуживания, сервисных договоров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для министра, первого заместителя министра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5 000,00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для заместителя министра, руководителя структурного подразделения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12 500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2 500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 для руководителя учреждения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15 000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15 000,00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15876" w:type="dxa"/>
            <w:gridSpan w:val="25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Для министра культуры Саратовской области и руководителя учреждения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hyperlink r:id="rId17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29.10.21</w:t>
              </w:r>
            </w:hyperlink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Средства транспортные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с двигателем с искровым зажиганием, с рабочим объемом цилиндров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не более 1500 см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vertAlign w:val="superscript"/>
                <w:lang w:eastAsia="ru-RU"/>
              </w:rPr>
              <w:t>3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1 700 000,00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hyperlink r:id="rId18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29.10.22</w:t>
              </w:r>
            </w:hyperlink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Средства транспортные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с двигателем с искровым зажиганием, с рабочим объемом цилиндров более 1500 см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vertAlign w:val="superscript"/>
                <w:lang w:eastAsia="ru-RU"/>
              </w:rPr>
              <w:t>3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 новые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hyperlink r:id="rId19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29.10.23</w:t>
              </w:r>
            </w:hyperlink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Средства транспортные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с поршневым двигателем внутреннего сгорания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с воспламенением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от сжатия (дизелем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или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</w:t>
            </w:r>
            <w:r w:rsidRPr="00117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hyperlink r:id="rId20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29.10.24</w:t>
              </w:r>
            </w:hyperlink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 xml:space="preserve">Средства автотранспортные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для перевозки людей прочие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лошадиная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val="en-US"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2 500 000,00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68"/>
        </w:trPr>
        <w:tc>
          <w:tcPr>
            <w:tcW w:w="15876" w:type="dxa"/>
            <w:gridSpan w:val="25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 и руководителя учреждения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6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31.01.11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(металл)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железа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с возможным содержанием никеля/алюминия/хрома/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меди/цинка</w:t>
            </w:r>
            <w:proofErr w:type="gramEnd"/>
          </w:p>
        </w:tc>
        <w:tc>
          <w:tcPr>
            <w:tcW w:w="1199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8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стул,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стул,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8 000,00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45 000,00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45 000,00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31.01.12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Услуги легкового такси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механическая.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комплектация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val="en-US"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 xml:space="preserve">не установлено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комплектация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услуг такси за один час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49.32.12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Услуги арендованных легковых автомобилей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с водителем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hyperlink r:id="rId21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механическая.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1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val="en-US"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0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услуг по аренде легковых автомобилей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 водителем за один час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8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77.11.10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услуги по аренде и лизингу легковых автомобилей без водителя;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0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механическая.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90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услуг по аренде и лизингу легковых автомобилей без водителя 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9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23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механическая.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val="en-US"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услуг по аренде и лизингу легких (до 3,5 т) автотранспортных средств без водителя 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289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29.10.1941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или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13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05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29.10.1342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искровым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зажиганием, прочие грузовые  транспортные средства, 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1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29.10.1943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29.10.1944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693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Услуги подвижной связи общего пользования – обеспечение доступа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и поддержка пользователя. Пояснения по требуемым услугам: оказание услуг подвижной радиотелефонной связи 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Тарификация услуги голосовой связи, доступа в информационно-коммуникационную сеть Интернет (лимитная/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Тарификация услуги голосовой связи, доступа в информационно-коммуникационную сеть Интернет (лимитная/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лимитная/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 соответствии с тарифами выбранного оператора связи.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доступной услуг голосовой связи (минут)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досутпа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в информационно-телекоммуникационную сеть Интернет Гб 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доступной услуг голосовой связи (минут)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досутпа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в информационно-телекоммуникационную сеть Интернет Гб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лимитная/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 соответствии с тарифами выбранного оператора связи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56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61.20.30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сетям. Пояснения по требуемой услуге: услуга связи для ноутбуков, планшетных компьютеров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275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61.20.42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Услуги по широкополосному доступу к информационно-коммуникационной сети Интернет по беспроводным сетям. Пояснения по требуемой услуге: услуга связи для ноутбуков, планшетных компьютеров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4 000,00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17B6A" w:rsidRPr="00117B6A" w:rsidTr="00BC2A5D">
        <w:trPr>
          <w:trHeight w:val="22"/>
        </w:trPr>
        <w:tc>
          <w:tcPr>
            <w:tcW w:w="15876" w:type="dxa"/>
            <w:gridSpan w:val="25"/>
            <w:shd w:val="clear" w:color="000000" w:fill="FFFFFF"/>
            <w:noWrap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«руководители», заместителей руководителя учреждения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13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31.01.11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(металл)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железа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с возможным содержанием никеля/алюминия/хрома/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меди/цинка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58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предельное значение - искусственная кожа, возможные значения: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стул,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3 000,00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26 000,00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26 000,00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31.01.12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возможное значение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-: </w:t>
            </w:r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древесина хвойных и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77"/>
        </w:trPr>
        <w:tc>
          <w:tcPr>
            <w:tcW w:w="15876" w:type="dxa"/>
            <w:gridSpan w:val="25"/>
            <w:shd w:val="clear" w:color="000000" w:fill="FFFFFF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«помощники (советники)»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31.01.11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железа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с возможным содержанием никеля/алюминия/хрома/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меди/цинка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9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стул,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3 000,00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3 000,00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17 000,00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17 000,00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17 000,00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26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31.01.12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возможное значение - древесина хвойных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26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15876" w:type="dxa"/>
            <w:gridSpan w:val="25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«специалисты» и другие категории работников учреждения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31.01.11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материал: сплавы железа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 возможным содержанием никеля/алюминия/хрома/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меди/цинка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229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Стул для категории работников категории «специалисты»/, «обеспечивающие специалисты»,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3 000,00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офисное для категории «специалисты»,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11 000,00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11 000,00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офисное для категории «обеспечивающие специалисты»,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не более 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10 000,00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26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31.01.12</w:t>
            </w:r>
          </w:p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возможное значение - древесина хвойных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426"/>
        </w:trPr>
        <w:tc>
          <w:tcPr>
            <w:tcW w:w="438" w:type="dxa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Мебель деревянная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для офисов. Пояснения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по закупаемой продукции:</w:t>
            </w:r>
            <w:r w:rsidRPr="00117B6A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столы письменные, рабочие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возможное значение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-: </w:t>
            </w:r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древесина хвойных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и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пород: береза, лиственница, сосна, ель, ЛДСП, ДСП, МДФ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Стол письменный рабочий для категории «специалисты»/ «обеспечивающие специалисты»,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Стол письменный рабочий для категории «специалисты»/ «обеспечивающие специалисты»,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7 500,00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Мебель деревянная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для офисов. Пояснения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по закупаемой продукции: Тумба приставная/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подкатная</w:t>
            </w:r>
            <w:proofErr w:type="spellEnd"/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материал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возможное значение</w:t>
            </w:r>
            <w:proofErr w:type="gram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-: </w:t>
            </w:r>
            <w:proofErr w:type="gram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древесина хвойных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 xml:space="preserve"> и 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пород: береза, лиственница, сосна, ель, ЛДСП, ДСП, МДФ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6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Тумба приставная/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для категории «специалисты»/ «обеспечивающие специалисты»,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Тумба приставная/</w:t>
            </w:r>
            <w:proofErr w:type="spellStart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для категории «специалисты»/ «обеспечивающие специалисты», предельная цена</w:t>
            </w:r>
          </w:p>
        </w:tc>
        <w:tc>
          <w:tcPr>
            <w:tcW w:w="2109" w:type="dxa"/>
            <w:gridSpan w:val="4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более 5 000,00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000000" w:fill="FFFFFF"/>
            <w:vAlign w:val="center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rPr>
          <w:trHeight w:val="300"/>
        </w:trPr>
        <w:tc>
          <w:tcPr>
            <w:tcW w:w="15876" w:type="dxa"/>
            <w:gridSpan w:val="25"/>
            <w:shd w:val="clear" w:color="auto" w:fill="auto"/>
            <w:noWrap/>
            <w:vAlign w:val="center"/>
            <w:hideMark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министерством культуры Саратовской области,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  <w:t>для бюджетных учреждений</w:t>
            </w: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68.20.12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1984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расположение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надземная встроенно-пристроенная часть/ отдельно-стоящее здание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степень технического обустройства, предельное значение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водопровод, канализация, энергоснабжение, горячая вода, центральное отопление 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2004" w:type="dxa"/>
            <w:gridSpan w:val="3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цена определяется </w:t>
            </w: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в соответствии </w:t>
            </w: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 действующим законодательством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71.12.12.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130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Услуги, связанные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с разработкой инженерно-технической проектной документации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по консервации, ремонту, реставрации, приспособлению и воссозданию зданий, являющихся объектами культурного наследия</w:t>
            </w:r>
          </w:p>
        </w:tc>
        <w:tc>
          <w:tcPr>
            <w:tcW w:w="757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276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1984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определяется на основании технико-экономических показателей объекта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2004" w:type="dxa"/>
            <w:gridSpan w:val="3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цена определяются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в соответствии со </w:t>
            </w:r>
            <w:hyperlink r:id="rId22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статьей 22</w:t>
              </w:r>
            </w:hyperlink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Федерального закона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о контрактной системе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и с законодательством Российской Федерации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о градостроительной деятельности.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41.20.40.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200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 w:cs="PT Astra Serif"/>
                <w:sz w:val="16"/>
                <w:szCs w:val="16"/>
                <w:lang w:eastAsia="ru-RU"/>
              </w:rPr>
              <w:t xml:space="preserve">Выполнение работ </w:t>
            </w:r>
            <w:r w:rsidRPr="00117B6A">
              <w:rPr>
                <w:rFonts w:ascii="PT Astra Serif" w:eastAsia="Times New Roman" w:hAnsi="PT Astra Serif" w:cs="PT Astra Serif"/>
                <w:sz w:val="16"/>
                <w:szCs w:val="16"/>
                <w:lang w:eastAsia="ru-RU"/>
              </w:rPr>
              <w:br/>
              <w:t>по сохранению и воссозданию нежилых зданий, являющихся объектами культурного наследия</w:t>
            </w:r>
          </w:p>
        </w:tc>
        <w:tc>
          <w:tcPr>
            <w:tcW w:w="757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276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984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работ определяется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в соответствии с проектно-сметной документацией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2004" w:type="dxa"/>
            <w:gridSpan w:val="3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цена определяются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в соответствии со </w:t>
            </w:r>
            <w:hyperlink r:id="rId23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статьей 22</w:t>
              </w:r>
            </w:hyperlink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Федерального закона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о контрактной системе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и с законодательством Российской Федерации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о градостроительной деятельности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43.99.90.</w:t>
            </w: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117B6A" w:rsidRPr="00117B6A" w:rsidRDefault="00117B6A" w:rsidP="00117B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 w:cs="PT Astra Serif"/>
                <w:sz w:val="16"/>
                <w:szCs w:val="16"/>
                <w:lang w:eastAsia="ru-RU"/>
              </w:rPr>
              <w:t> </w:t>
            </w:r>
            <w:hyperlink r:id="rId24" w:history="1">
              <w:r w:rsidRPr="00117B6A">
                <w:rPr>
                  <w:rFonts w:ascii="PT Astra Serif" w:eastAsia="Times New Roman" w:hAnsi="PT Astra Serif" w:cs="PT Astra Serif"/>
                  <w:sz w:val="16"/>
                  <w:szCs w:val="16"/>
                  <w:lang w:eastAsia="ru-RU"/>
                </w:rPr>
                <w:t xml:space="preserve">Работы строительные специализированные, </w:t>
              </w:r>
              <w:r w:rsidRPr="00117B6A">
                <w:rPr>
                  <w:rFonts w:ascii="PT Astra Serif" w:eastAsia="Times New Roman" w:hAnsi="PT Astra Serif" w:cs="PT Astra Serif"/>
                  <w:sz w:val="16"/>
                  <w:szCs w:val="16"/>
                  <w:lang w:eastAsia="ru-RU"/>
                </w:rPr>
                <w:br/>
                <w:t>не включенные в другие группировки, на объектах культурного наследия</w:t>
              </w:r>
            </w:hyperlink>
          </w:p>
        </w:tc>
        <w:tc>
          <w:tcPr>
            <w:tcW w:w="757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276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984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Объем работ определяется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 в соответствии с проектно-сметной документацией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117B6A" w:rsidRPr="00117B6A" w:rsidTr="00BC2A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117B6A" w:rsidRPr="00117B6A" w:rsidRDefault="00117B6A" w:rsidP="00117B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1276" w:type="dxa"/>
            <w:gridSpan w:val="2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рубль</w:t>
            </w:r>
          </w:p>
        </w:tc>
        <w:tc>
          <w:tcPr>
            <w:tcW w:w="1984" w:type="dxa"/>
            <w:gridSpan w:val="2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не установлено Правительством области</w:t>
            </w:r>
          </w:p>
        </w:tc>
        <w:tc>
          <w:tcPr>
            <w:tcW w:w="2004" w:type="dxa"/>
            <w:gridSpan w:val="3"/>
          </w:tcPr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117B6A" w:rsidRPr="00117B6A" w:rsidRDefault="00117B6A" w:rsidP="00117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>предельная цена</w:t>
            </w:r>
          </w:p>
        </w:tc>
        <w:tc>
          <w:tcPr>
            <w:tcW w:w="2094" w:type="dxa"/>
            <w:gridSpan w:val="3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цена определяются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в соответствии со </w:t>
            </w:r>
            <w:hyperlink r:id="rId25" w:history="1">
              <w:r w:rsidRPr="00117B6A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статьей 22</w:t>
              </w:r>
            </w:hyperlink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Федерального закона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lastRenderedPageBreak/>
              <w:t xml:space="preserve">о контрактной системе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 xml:space="preserve">и с законодательством Российской Федерации </w:t>
            </w:r>
            <w:r w:rsidRPr="00117B6A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br/>
              <w:t>о градостроительной деятельности</w:t>
            </w:r>
          </w:p>
        </w:tc>
        <w:tc>
          <w:tcPr>
            <w:tcW w:w="1199" w:type="dxa"/>
            <w:gridSpan w:val="2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17B6A" w:rsidRPr="00117B6A" w:rsidRDefault="00117B6A" w:rsidP="00117B6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</w:tbl>
    <w:p w:rsidR="00117B6A" w:rsidRPr="00117B6A" w:rsidRDefault="00117B6A" w:rsidP="00117B6A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117B6A">
        <w:rPr>
          <w:rFonts w:eastAsia="Times New Roman"/>
          <w:sz w:val="16"/>
          <w:szCs w:val="16"/>
          <w:lang w:eastAsia="ru-RU"/>
        </w:rPr>
        <w:lastRenderedPageBreak/>
        <w:t>&lt;*&gt; Указывается в случае установления значений характеристик, отличающихся от значений, содержащихся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услуг).</w:t>
      </w:r>
    </w:p>
    <w:p w:rsidR="00117B6A" w:rsidRPr="00117B6A" w:rsidRDefault="00117B6A" w:rsidP="00117B6A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117B6A">
        <w:rPr>
          <w:rFonts w:eastAsia="Times New Roman"/>
          <w:sz w:val="16"/>
          <w:szCs w:val="16"/>
          <w:lang w:eastAsia="ru-RU"/>
        </w:rPr>
        <w:t>&lt;**&gt; За исключением оборудования для оцифровки книжного фонда и музейных книг.</w:t>
      </w:r>
    </w:p>
    <w:p w:rsidR="00117B6A" w:rsidRPr="00117B6A" w:rsidRDefault="00117B6A" w:rsidP="00117B6A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117B6A" w:rsidRPr="00847FD2" w:rsidRDefault="00117B6A" w:rsidP="00117B6A">
      <w:pPr>
        <w:rPr>
          <w:rFonts w:eastAsia="Times New Roman"/>
          <w:lang w:eastAsia="ru-RU"/>
        </w:rPr>
      </w:pPr>
    </w:p>
    <w:sectPr w:rsidR="00117B6A" w:rsidRPr="00847FD2" w:rsidSect="003F0091">
      <w:headerReference w:type="default" r:id="rId26"/>
      <w:headerReference w:type="first" r:id="rId27"/>
      <w:pgSz w:w="16840" w:h="11907" w:orient="landscape" w:code="9"/>
      <w:pgMar w:top="454" w:right="425" w:bottom="454" w:left="567" w:header="397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B1" w:rsidRDefault="00D153B1" w:rsidP="006D238D">
      <w:r>
        <w:separator/>
      </w:r>
    </w:p>
  </w:endnote>
  <w:endnote w:type="continuationSeparator" w:id="0">
    <w:p w:rsidR="00D153B1" w:rsidRDefault="00D153B1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2" w:rsidRDefault="005433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2" w:rsidRDefault="005433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2" w:rsidRDefault="005433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B1" w:rsidRDefault="00D153B1" w:rsidP="006D238D">
      <w:r>
        <w:separator/>
      </w:r>
    </w:p>
  </w:footnote>
  <w:footnote w:type="continuationSeparator" w:id="0">
    <w:p w:rsidR="00D153B1" w:rsidRDefault="00D153B1" w:rsidP="006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2" w:rsidRDefault="00543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D2" w:rsidRPr="00543342" w:rsidRDefault="007F44D2" w:rsidP="007F44D2">
    <w:pPr>
      <w:pStyle w:val="a3"/>
      <w:jc w:val="right"/>
      <w:rPr>
        <w:rFonts w:ascii="PT Astra Serif" w:hAnsi="PT Astra Serif"/>
        <w:sz w:val="32"/>
        <w:szCs w:val="32"/>
      </w:rPr>
    </w:pPr>
    <w:r w:rsidRPr="00543342">
      <w:rPr>
        <w:rFonts w:ascii="PT Astra Serif" w:hAnsi="PT Astra Serif"/>
        <w:sz w:val="32"/>
        <w:szCs w:val="32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2" w:rsidRDefault="0054334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59" w:rsidRPr="008737E5" w:rsidRDefault="00A95367" w:rsidP="00E26ADB">
    <w:pPr>
      <w:pStyle w:val="a3"/>
      <w:jc w:val="right"/>
      <w:rPr>
        <w:color w:val="FFFFFF"/>
      </w:rPr>
    </w:pPr>
    <w:r w:rsidRPr="00155FEA">
      <w:t>П</w:t>
    </w:r>
    <w:r>
      <w:t>РОЕКТ</w:t>
    </w:r>
    <w:r w:rsidRPr="007E70DF">
      <w:rPr>
        <w:color w:val="FFFFFF"/>
      </w:rPr>
      <w:t>ОЕКТ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59" w:rsidRPr="008737E5" w:rsidRDefault="00A95367" w:rsidP="008737E5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6816"/>
    <w:rsid w:val="00043F19"/>
    <w:rsid w:val="00053DFE"/>
    <w:rsid w:val="000604FF"/>
    <w:rsid w:val="00097955"/>
    <w:rsid w:val="000C13A4"/>
    <w:rsid w:val="00117B6A"/>
    <w:rsid w:val="0012460E"/>
    <w:rsid w:val="00161073"/>
    <w:rsid w:val="00186CC5"/>
    <w:rsid w:val="001947D4"/>
    <w:rsid w:val="001C45A6"/>
    <w:rsid w:val="001E62A9"/>
    <w:rsid w:val="001E71CF"/>
    <w:rsid w:val="00231D78"/>
    <w:rsid w:val="00233006"/>
    <w:rsid w:val="002A4957"/>
    <w:rsid w:val="002A4E42"/>
    <w:rsid w:val="002B0271"/>
    <w:rsid w:val="002C4DFA"/>
    <w:rsid w:val="00301BB2"/>
    <w:rsid w:val="003048A2"/>
    <w:rsid w:val="0032339D"/>
    <w:rsid w:val="0038772A"/>
    <w:rsid w:val="00392AD2"/>
    <w:rsid w:val="003B6407"/>
    <w:rsid w:val="003D22DF"/>
    <w:rsid w:val="004050C7"/>
    <w:rsid w:val="00422B42"/>
    <w:rsid w:val="0046363D"/>
    <w:rsid w:val="00464F5B"/>
    <w:rsid w:val="00480C72"/>
    <w:rsid w:val="004B11D3"/>
    <w:rsid w:val="004E1B96"/>
    <w:rsid w:val="004E6560"/>
    <w:rsid w:val="00523C1A"/>
    <w:rsid w:val="00543342"/>
    <w:rsid w:val="00552D15"/>
    <w:rsid w:val="00591FFB"/>
    <w:rsid w:val="005A2D8B"/>
    <w:rsid w:val="005C418B"/>
    <w:rsid w:val="00610796"/>
    <w:rsid w:val="00610D5B"/>
    <w:rsid w:val="006142EA"/>
    <w:rsid w:val="00621BAD"/>
    <w:rsid w:val="00635986"/>
    <w:rsid w:val="00654113"/>
    <w:rsid w:val="00682633"/>
    <w:rsid w:val="006A08D5"/>
    <w:rsid w:val="006A4798"/>
    <w:rsid w:val="006B7033"/>
    <w:rsid w:val="006D238D"/>
    <w:rsid w:val="006F54BD"/>
    <w:rsid w:val="006F6279"/>
    <w:rsid w:val="007052B1"/>
    <w:rsid w:val="00721EF7"/>
    <w:rsid w:val="007263EE"/>
    <w:rsid w:val="0073444C"/>
    <w:rsid w:val="007360D3"/>
    <w:rsid w:val="00761F48"/>
    <w:rsid w:val="007C1B94"/>
    <w:rsid w:val="007E3C29"/>
    <w:rsid w:val="007F44D2"/>
    <w:rsid w:val="007F4DD7"/>
    <w:rsid w:val="008078DC"/>
    <w:rsid w:val="0084343F"/>
    <w:rsid w:val="00847FD2"/>
    <w:rsid w:val="00860FAF"/>
    <w:rsid w:val="0086708F"/>
    <w:rsid w:val="00887C2A"/>
    <w:rsid w:val="008C5F1E"/>
    <w:rsid w:val="00905810"/>
    <w:rsid w:val="00907537"/>
    <w:rsid w:val="009221C3"/>
    <w:rsid w:val="00966A89"/>
    <w:rsid w:val="00990623"/>
    <w:rsid w:val="009B5186"/>
    <w:rsid w:val="009C2359"/>
    <w:rsid w:val="009C6B28"/>
    <w:rsid w:val="009F040D"/>
    <w:rsid w:val="009F1935"/>
    <w:rsid w:val="009F5F33"/>
    <w:rsid w:val="00A51339"/>
    <w:rsid w:val="00A602AE"/>
    <w:rsid w:val="00A62F48"/>
    <w:rsid w:val="00A75252"/>
    <w:rsid w:val="00A95367"/>
    <w:rsid w:val="00AB5685"/>
    <w:rsid w:val="00AC004F"/>
    <w:rsid w:val="00AD65BC"/>
    <w:rsid w:val="00B2407B"/>
    <w:rsid w:val="00B54BED"/>
    <w:rsid w:val="00B55ADC"/>
    <w:rsid w:val="00B818AF"/>
    <w:rsid w:val="00B82851"/>
    <w:rsid w:val="00BE180B"/>
    <w:rsid w:val="00BE2C97"/>
    <w:rsid w:val="00C0581B"/>
    <w:rsid w:val="00C068F4"/>
    <w:rsid w:val="00C12F71"/>
    <w:rsid w:val="00C254F9"/>
    <w:rsid w:val="00C46EED"/>
    <w:rsid w:val="00C92D68"/>
    <w:rsid w:val="00C96F6B"/>
    <w:rsid w:val="00CA2DA5"/>
    <w:rsid w:val="00CD7539"/>
    <w:rsid w:val="00CE7EA0"/>
    <w:rsid w:val="00CF3FF3"/>
    <w:rsid w:val="00D00016"/>
    <w:rsid w:val="00D153B1"/>
    <w:rsid w:val="00D1540D"/>
    <w:rsid w:val="00D208A9"/>
    <w:rsid w:val="00D672A1"/>
    <w:rsid w:val="00D82233"/>
    <w:rsid w:val="00DC67F2"/>
    <w:rsid w:val="00DE42E8"/>
    <w:rsid w:val="00E24C79"/>
    <w:rsid w:val="00E42C21"/>
    <w:rsid w:val="00E45795"/>
    <w:rsid w:val="00E80F20"/>
    <w:rsid w:val="00EC12AD"/>
    <w:rsid w:val="00EC3BBB"/>
    <w:rsid w:val="00ED7B29"/>
    <w:rsid w:val="00F47100"/>
    <w:rsid w:val="00F6665A"/>
    <w:rsid w:val="00F877A7"/>
    <w:rsid w:val="00F916F4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numbering" w:customStyle="1" w:styleId="25">
    <w:name w:val="Нет списка2"/>
    <w:next w:val="a2"/>
    <w:uiPriority w:val="99"/>
    <w:semiHidden/>
    <w:rsid w:val="00117B6A"/>
  </w:style>
  <w:style w:type="paragraph" w:customStyle="1" w:styleId="BodyText2">
    <w:name w:val="Body Text 2"/>
    <w:basedOn w:val="a"/>
    <w:rsid w:val="00117B6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26">
    <w:name w:val="Сетка таблицы2"/>
    <w:basedOn w:val="a1"/>
    <w:next w:val="a8"/>
    <w:rsid w:val="00117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 Знак"/>
    <w:basedOn w:val="a"/>
    <w:rsid w:val="00117B6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numbering" w:customStyle="1" w:styleId="25">
    <w:name w:val="Нет списка2"/>
    <w:next w:val="a2"/>
    <w:uiPriority w:val="99"/>
    <w:semiHidden/>
    <w:rsid w:val="00117B6A"/>
  </w:style>
  <w:style w:type="paragraph" w:customStyle="1" w:styleId="BodyText2">
    <w:name w:val="Body Text 2"/>
    <w:basedOn w:val="a"/>
    <w:rsid w:val="00117B6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26">
    <w:name w:val="Сетка таблицы2"/>
    <w:basedOn w:val="a1"/>
    <w:next w:val="a8"/>
    <w:rsid w:val="00117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 Знак"/>
    <w:basedOn w:val="a"/>
    <w:rsid w:val="00117B6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EDE44445F388574E98596149B9241A204598A853EA78C21ABF53EB9C172AD904329EC5BFC13E12DJ7x1K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DE44445F388574E98596149B9241A204588C8232A28C21ABF53EB9C172AD904329EC5BFE10E62AJ7x0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EDE44445F388574E98596149B9241A204598A853EA78C21ABF53EB9C172AD904329EC5BFC13E12DJ7x5K" TargetMode="External"/><Relationship Id="rId25" Type="http://schemas.openxmlformats.org/officeDocument/2006/relationships/hyperlink" Target="consultantplus://offline/ref=0975ADCA0339EAAD3D9E65372927405AE2BD716B01F8C9F4D6ECB2431A2CEDBAA7838EFA298B283B3A0315C02331D044756BDB5409B8D55CO3F5H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48567/0" TargetMode="External"/><Relationship Id="rId20" Type="http://schemas.openxmlformats.org/officeDocument/2006/relationships/hyperlink" Target="consultantplus://offline/ref=3EDE44445F388574E98596149B9241A204598A853EA78C21ABF53EB9C172AD904329EC5BFC13E12EJ7x3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gov-zakupki.ru/cody/okpd2/43.99.90.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48567/0" TargetMode="External"/><Relationship Id="rId23" Type="http://schemas.openxmlformats.org/officeDocument/2006/relationships/hyperlink" Target="consultantplus://offline/ref=0975ADCA0339EAAD3D9E65372927405AE2BD716B01F8C9F4D6ECB2431A2CEDBAA7838EFA298B283B3A0315C02331D044756BDB5409B8D55CO3F5H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EDE44445F388574E98596149B9241A204598A853EA78C21ABF53EB9C172AD904329EC5BFC13E12EJ7x7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0975ADCA0339EAAD3D9E65372927405AE2BD716B01F8C9F4D6ECB2431A2CEDBAA7838EFA298B283B3A0315C02331D044756BDB5409B8D55CO3F5H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28</cp:revision>
  <cp:lastPrinted>2021-06-09T05:14:00Z</cp:lastPrinted>
  <dcterms:created xsi:type="dcterms:W3CDTF">2021-05-13T13:06:00Z</dcterms:created>
  <dcterms:modified xsi:type="dcterms:W3CDTF">2023-05-23T11:10:00Z</dcterms:modified>
</cp:coreProperties>
</file>