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6D" w:rsidRPr="00A52E79" w:rsidRDefault="0040736D" w:rsidP="00A554CA">
      <w:pPr>
        <w:pStyle w:val="1"/>
        <w:jc w:val="center"/>
      </w:pPr>
      <w:r w:rsidRPr="00A52E79">
        <w:rPr>
          <w:noProof/>
          <w:lang w:val="ru-RU" w:eastAsia="ru-RU"/>
        </w:rPr>
        <w:drawing>
          <wp:inline distT="0" distB="0" distL="0" distR="0" wp14:anchorId="5007949D" wp14:editId="4DDD2360">
            <wp:extent cx="400050" cy="762000"/>
            <wp:effectExtent l="19050" t="0" r="0" b="0"/>
            <wp:docPr id="4" name="Рисунок 4"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40736D" w:rsidRPr="00A554CA" w:rsidRDefault="0040736D" w:rsidP="0040736D">
      <w:pPr>
        <w:jc w:val="center"/>
        <w:rPr>
          <w:sz w:val="6"/>
          <w:szCs w:val="6"/>
        </w:rPr>
      </w:pPr>
    </w:p>
    <w:p w:rsidR="0040736D" w:rsidRPr="00A554CA" w:rsidRDefault="0040736D" w:rsidP="0040736D">
      <w:pPr>
        <w:jc w:val="center"/>
        <w:rPr>
          <w:b/>
          <w:color w:val="000000"/>
          <w:sz w:val="30"/>
          <w:szCs w:val="30"/>
        </w:rPr>
      </w:pPr>
      <w:r w:rsidRPr="00A554CA">
        <w:rPr>
          <w:b/>
          <w:color w:val="000000"/>
          <w:sz w:val="30"/>
          <w:szCs w:val="30"/>
        </w:rPr>
        <w:t xml:space="preserve">МИНИСТЕРСТВО КУЛЬТУРЫ </w:t>
      </w:r>
    </w:p>
    <w:p w:rsidR="0040736D" w:rsidRPr="00A554CA" w:rsidRDefault="0040736D" w:rsidP="0040736D">
      <w:pPr>
        <w:jc w:val="center"/>
        <w:rPr>
          <w:b/>
        </w:rPr>
      </w:pPr>
      <w:r w:rsidRPr="00A554CA">
        <w:rPr>
          <w:b/>
          <w:noProof/>
          <w:sz w:val="30"/>
          <w:szCs w:val="30"/>
        </w:rPr>
        <w:t>САРАТОВСКОЙ ОБЛАСТИ</w:t>
      </w:r>
    </w:p>
    <w:p w:rsidR="0040736D" w:rsidRPr="00A554CA" w:rsidRDefault="0040736D" w:rsidP="0040736D">
      <w:pPr>
        <w:pStyle w:val="a3"/>
        <w:jc w:val="center"/>
        <w:rPr>
          <w:b/>
          <w:sz w:val="12"/>
        </w:rPr>
      </w:pPr>
      <w:r w:rsidRPr="00A554CA">
        <w:rPr>
          <w:b/>
          <w:noProof/>
          <w:szCs w:val="28"/>
        </w:rPr>
        <mc:AlternateContent>
          <mc:Choice Requires="wps">
            <w:drawing>
              <wp:anchor distT="0" distB="0" distL="114300" distR="114300" simplePos="0" relativeHeight="251660288" behindDoc="0" locked="0" layoutInCell="0" allowOverlap="1" wp14:anchorId="0D6FCCDE" wp14:editId="151324DE">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sidRPr="00A554CA">
        <w:rPr>
          <w:b/>
          <w:noProof/>
          <w:szCs w:val="28"/>
        </w:rPr>
        <mc:AlternateContent>
          <mc:Choice Requires="wps">
            <w:drawing>
              <wp:anchor distT="0" distB="0" distL="114300" distR="114300" simplePos="0" relativeHeight="251659264" behindDoc="0" locked="0" layoutInCell="0" allowOverlap="1" wp14:anchorId="1A7A2668" wp14:editId="5B2033EF">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40736D" w:rsidRPr="00A554CA" w:rsidRDefault="0040736D" w:rsidP="0040736D">
      <w:pPr>
        <w:pStyle w:val="a3"/>
        <w:jc w:val="center"/>
        <w:rPr>
          <w:b/>
        </w:rPr>
      </w:pPr>
    </w:p>
    <w:p w:rsidR="0040736D" w:rsidRPr="00A554CA" w:rsidRDefault="0040736D" w:rsidP="0040736D">
      <w:pPr>
        <w:pStyle w:val="a3"/>
        <w:jc w:val="center"/>
        <w:rPr>
          <w:b/>
          <w:sz w:val="30"/>
        </w:rPr>
      </w:pPr>
      <w:r w:rsidRPr="00A554CA">
        <w:rPr>
          <w:b/>
          <w:sz w:val="30"/>
        </w:rPr>
        <w:t>П Р И К А З</w:t>
      </w:r>
    </w:p>
    <w:p w:rsidR="0040736D" w:rsidRPr="00A554CA" w:rsidRDefault="0040736D" w:rsidP="0040736D">
      <w:pPr>
        <w:pStyle w:val="a3"/>
        <w:jc w:val="center"/>
        <w:rPr>
          <w:b/>
        </w:rPr>
      </w:pPr>
    </w:p>
    <w:p w:rsidR="0040736D" w:rsidRPr="00A554CA" w:rsidRDefault="0040736D" w:rsidP="0040736D">
      <w:pPr>
        <w:pStyle w:val="a3"/>
        <w:jc w:val="center"/>
        <w:rPr>
          <w:szCs w:val="28"/>
        </w:rPr>
      </w:pPr>
      <w:r w:rsidRPr="00A554CA">
        <w:rPr>
          <w:sz w:val="28"/>
          <w:szCs w:val="28"/>
        </w:rPr>
        <w:t xml:space="preserve">         от ___________ №</w:t>
      </w:r>
      <w:r w:rsidRPr="00A554CA">
        <w:rPr>
          <w:szCs w:val="28"/>
        </w:rPr>
        <w:t xml:space="preserve"> </w:t>
      </w:r>
      <w:r w:rsidRPr="00A554CA">
        <w:rPr>
          <w:color w:val="FFFFFF"/>
          <w:szCs w:val="28"/>
        </w:rPr>
        <w:t>________</w:t>
      </w:r>
    </w:p>
    <w:p w:rsidR="0040736D" w:rsidRPr="00A554CA" w:rsidRDefault="0040736D" w:rsidP="0040736D">
      <w:pPr>
        <w:pStyle w:val="a3"/>
        <w:jc w:val="center"/>
      </w:pPr>
    </w:p>
    <w:p w:rsidR="0040736D" w:rsidRPr="00A554CA" w:rsidRDefault="0040736D" w:rsidP="0040736D">
      <w:pPr>
        <w:pStyle w:val="a3"/>
        <w:jc w:val="center"/>
      </w:pPr>
      <w:r w:rsidRPr="00A554CA">
        <w:t>г. Саратов</w:t>
      </w:r>
    </w:p>
    <w:p w:rsidR="006F281D" w:rsidRPr="00975BEB" w:rsidRDefault="006F281D" w:rsidP="006465A6">
      <w:pPr>
        <w:pStyle w:val="a3"/>
        <w:rPr>
          <w:rFonts w:ascii="PT Astra Serif" w:hAnsi="PT Astra Serif"/>
          <w:sz w:val="28"/>
          <w:szCs w:val="28"/>
        </w:rPr>
      </w:pPr>
    </w:p>
    <w:p w:rsidR="005324AF" w:rsidRPr="004013CD" w:rsidRDefault="00064963" w:rsidP="003206CF">
      <w:pPr>
        <w:jc w:val="left"/>
        <w:rPr>
          <w:rFonts w:ascii="PT Astra Serif" w:eastAsia="Times New Roman" w:hAnsi="PT Astra Serif"/>
          <w:b/>
          <w:bCs/>
          <w:lang w:eastAsia="ru-RU"/>
        </w:rPr>
      </w:pPr>
      <w:r w:rsidRPr="004013CD">
        <w:rPr>
          <w:rFonts w:ascii="PT Astra Serif" w:eastAsia="Times New Roman" w:hAnsi="PT Astra Serif"/>
          <w:b/>
          <w:bCs/>
          <w:lang w:eastAsia="ru-RU"/>
        </w:rPr>
        <w:t xml:space="preserve">О внесении изменений </w:t>
      </w:r>
    </w:p>
    <w:p w:rsidR="00064963" w:rsidRPr="004013CD" w:rsidRDefault="00064963" w:rsidP="003206CF">
      <w:pPr>
        <w:jc w:val="left"/>
        <w:rPr>
          <w:rFonts w:ascii="PT Astra Serif" w:eastAsia="Times New Roman" w:hAnsi="PT Astra Serif"/>
          <w:b/>
          <w:bCs/>
          <w:lang w:eastAsia="ru-RU"/>
        </w:rPr>
      </w:pPr>
      <w:r w:rsidRPr="004013CD">
        <w:rPr>
          <w:rFonts w:ascii="PT Astra Serif" w:eastAsia="Times New Roman" w:hAnsi="PT Astra Serif"/>
          <w:b/>
          <w:bCs/>
          <w:lang w:eastAsia="ru-RU"/>
        </w:rPr>
        <w:t>в приказ министерства культуры</w:t>
      </w:r>
    </w:p>
    <w:p w:rsidR="005324AF" w:rsidRPr="004013CD" w:rsidRDefault="00F72C71" w:rsidP="003206CF">
      <w:pPr>
        <w:jc w:val="left"/>
        <w:rPr>
          <w:rFonts w:ascii="PT Astra Serif" w:eastAsia="Times New Roman" w:hAnsi="PT Astra Serif"/>
          <w:b/>
          <w:bCs/>
          <w:lang w:eastAsia="ru-RU"/>
        </w:rPr>
      </w:pPr>
      <w:r w:rsidRPr="004013CD">
        <w:rPr>
          <w:rFonts w:ascii="PT Astra Serif" w:eastAsia="Times New Roman" w:hAnsi="PT Astra Serif"/>
          <w:b/>
          <w:bCs/>
          <w:lang w:eastAsia="ru-RU"/>
        </w:rPr>
        <w:t xml:space="preserve">Саратовской области </w:t>
      </w:r>
    </w:p>
    <w:p w:rsidR="00847FD2" w:rsidRDefault="00064963" w:rsidP="00F27013">
      <w:pPr>
        <w:jc w:val="left"/>
        <w:rPr>
          <w:rFonts w:ascii="PT Astra Serif" w:eastAsia="Times New Roman" w:hAnsi="PT Astra Serif"/>
          <w:b/>
          <w:bCs/>
          <w:lang w:eastAsia="ru-RU"/>
        </w:rPr>
      </w:pPr>
      <w:r w:rsidRPr="004013CD">
        <w:rPr>
          <w:rFonts w:ascii="PT Astra Serif" w:eastAsia="Times New Roman" w:hAnsi="PT Astra Serif"/>
          <w:b/>
          <w:bCs/>
          <w:lang w:eastAsia="ru-RU"/>
        </w:rPr>
        <w:t xml:space="preserve">от </w:t>
      </w:r>
      <w:r w:rsidR="003B3FF0" w:rsidRPr="004013CD">
        <w:rPr>
          <w:rFonts w:ascii="PT Astra Serif" w:eastAsia="Times New Roman" w:hAnsi="PT Astra Serif"/>
          <w:b/>
          <w:bCs/>
          <w:lang w:eastAsia="ru-RU"/>
        </w:rPr>
        <w:t>11</w:t>
      </w:r>
      <w:r w:rsidRPr="004013CD">
        <w:rPr>
          <w:rFonts w:ascii="PT Astra Serif" w:eastAsia="Times New Roman" w:hAnsi="PT Astra Serif"/>
          <w:b/>
          <w:bCs/>
          <w:lang w:eastAsia="ru-RU"/>
        </w:rPr>
        <w:t xml:space="preserve"> </w:t>
      </w:r>
      <w:r w:rsidR="003B3FF0" w:rsidRPr="004013CD">
        <w:rPr>
          <w:rFonts w:ascii="PT Astra Serif" w:eastAsia="Times New Roman" w:hAnsi="PT Astra Serif"/>
          <w:b/>
          <w:bCs/>
          <w:lang w:eastAsia="ru-RU"/>
        </w:rPr>
        <w:t>июня</w:t>
      </w:r>
      <w:r w:rsidRPr="004013CD">
        <w:rPr>
          <w:rFonts w:ascii="PT Astra Serif" w:eastAsia="Times New Roman" w:hAnsi="PT Astra Serif"/>
          <w:b/>
          <w:bCs/>
          <w:lang w:eastAsia="ru-RU"/>
        </w:rPr>
        <w:t xml:space="preserve"> 202</w:t>
      </w:r>
      <w:r w:rsidR="003B3FF0" w:rsidRPr="004013CD">
        <w:rPr>
          <w:rFonts w:ascii="PT Astra Serif" w:eastAsia="Times New Roman" w:hAnsi="PT Astra Serif"/>
          <w:b/>
          <w:bCs/>
          <w:lang w:eastAsia="ru-RU"/>
        </w:rPr>
        <w:t>1</w:t>
      </w:r>
      <w:r w:rsidRPr="004013CD">
        <w:rPr>
          <w:rFonts w:ascii="PT Astra Serif" w:eastAsia="Times New Roman" w:hAnsi="PT Astra Serif"/>
          <w:b/>
          <w:bCs/>
          <w:lang w:eastAsia="ru-RU"/>
        </w:rPr>
        <w:t xml:space="preserve"> года № 01-</w:t>
      </w:r>
      <w:r w:rsidR="003B3FF0" w:rsidRPr="004013CD">
        <w:rPr>
          <w:rFonts w:ascii="PT Astra Serif" w:eastAsia="Times New Roman" w:hAnsi="PT Astra Serif"/>
          <w:b/>
          <w:bCs/>
          <w:lang w:eastAsia="ru-RU"/>
        </w:rPr>
        <w:t>01-06/317</w:t>
      </w:r>
    </w:p>
    <w:p w:rsidR="0030241A" w:rsidRPr="00F27013" w:rsidRDefault="0030241A" w:rsidP="00F27013">
      <w:pPr>
        <w:jc w:val="left"/>
        <w:rPr>
          <w:rFonts w:ascii="PT Astra Serif" w:eastAsia="Times New Roman" w:hAnsi="PT Astra Serif"/>
          <w:b/>
          <w:bCs/>
          <w:lang w:eastAsia="ru-RU"/>
        </w:rPr>
      </w:pPr>
    </w:p>
    <w:p w:rsidR="0038772A" w:rsidRPr="004013CD" w:rsidRDefault="00142DEA" w:rsidP="00975BEB">
      <w:pPr>
        <w:ind w:firstLine="709"/>
        <w:rPr>
          <w:rFonts w:ascii="PT Astra Serif" w:eastAsia="Times New Roman" w:hAnsi="PT Astra Serif"/>
          <w:lang w:eastAsia="ru-RU"/>
        </w:rPr>
      </w:pPr>
      <w:r w:rsidRPr="004013CD">
        <w:rPr>
          <w:rFonts w:ascii="PT Astra Serif" w:eastAsia="Times New Roman" w:hAnsi="PT Astra Serif"/>
          <w:lang w:eastAsia="ru-RU"/>
        </w:rPr>
        <w:t>В соответствии с требованиями действующего законодательства</w:t>
      </w:r>
      <w:r w:rsidRPr="004013CD">
        <w:rPr>
          <w:rFonts w:ascii="PT Astra Serif" w:hAnsi="PT Astra Serif"/>
        </w:rPr>
        <w:t xml:space="preserve"> </w:t>
      </w:r>
      <w:r w:rsidRPr="004013CD">
        <w:rPr>
          <w:rFonts w:ascii="PT Astra Serif" w:hAnsi="PT Astra Serif"/>
        </w:rPr>
        <w:br/>
      </w:r>
      <w:r w:rsidRPr="004013CD">
        <w:rPr>
          <w:rFonts w:ascii="PT Astra Serif" w:eastAsia="Times New Roman" w:hAnsi="PT Astra Serif"/>
          <w:lang w:eastAsia="ru-RU"/>
        </w:rPr>
        <w:t>о закупках товаров, работ, услуг отдельными видами юридических лиц,</w:t>
      </w:r>
      <w:r w:rsidR="00064963" w:rsidRPr="004013CD">
        <w:rPr>
          <w:rFonts w:ascii="PT Astra Serif" w:eastAsia="Times New Roman" w:hAnsi="PT Astra Serif"/>
          <w:lang w:eastAsia="ru-RU"/>
        </w:rPr>
        <w:t xml:space="preserve"> </w:t>
      </w:r>
      <w:r w:rsidRPr="004013CD">
        <w:rPr>
          <w:rFonts w:ascii="PT Astra Serif" w:eastAsia="Times New Roman" w:hAnsi="PT Astra Serif"/>
          <w:lang w:eastAsia="ru-RU"/>
        </w:rPr>
        <w:br/>
        <w:t xml:space="preserve">в </w:t>
      </w:r>
      <w:r w:rsidR="00064963" w:rsidRPr="004013CD">
        <w:rPr>
          <w:rFonts w:ascii="PT Astra Serif" w:eastAsia="Times New Roman" w:hAnsi="PT Astra Serif"/>
          <w:lang w:eastAsia="ru-RU"/>
        </w:rPr>
        <w:t>целях совершенствования закупочной деятельности государственных учреждени</w:t>
      </w:r>
      <w:r w:rsidRPr="004013CD">
        <w:rPr>
          <w:rFonts w:ascii="PT Astra Serif" w:eastAsia="Times New Roman" w:hAnsi="PT Astra Serif"/>
          <w:lang w:eastAsia="ru-RU"/>
        </w:rPr>
        <w:t>й</w:t>
      </w:r>
      <w:r w:rsidR="00064963" w:rsidRPr="004013CD">
        <w:rPr>
          <w:rFonts w:ascii="PT Astra Serif" w:eastAsia="Times New Roman" w:hAnsi="PT Astra Serif"/>
          <w:lang w:eastAsia="ru-RU"/>
        </w:rPr>
        <w:t xml:space="preserve">, функции и полномочия </w:t>
      </w:r>
      <w:proofErr w:type="gramStart"/>
      <w:r w:rsidR="00064963" w:rsidRPr="004013CD">
        <w:rPr>
          <w:rFonts w:ascii="PT Astra Serif" w:eastAsia="Times New Roman" w:hAnsi="PT Astra Serif"/>
          <w:lang w:eastAsia="ru-RU"/>
        </w:rPr>
        <w:t>учредителя</w:t>
      </w:r>
      <w:proofErr w:type="gramEnd"/>
      <w:r w:rsidR="00064963" w:rsidRPr="004013CD">
        <w:rPr>
          <w:rFonts w:ascii="PT Astra Serif" w:eastAsia="Times New Roman" w:hAnsi="PT Astra Serif"/>
          <w:lang w:eastAsia="ru-RU"/>
        </w:rPr>
        <w:t xml:space="preserve"> в отношении которых осуществляет министерство культуры Саратовской области,</w:t>
      </w:r>
      <w:r w:rsidR="0038772A" w:rsidRPr="004013CD">
        <w:rPr>
          <w:rFonts w:ascii="PT Astra Serif" w:eastAsia="Times New Roman" w:hAnsi="PT Astra Serif"/>
          <w:lang w:eastAsia="ru-RU"/>
        </w:rPr>
        <w:t xml:space="preserve"> на основании Положения о министерстве культуры Саратовской области, утвержденного постановлением Правительства области </w:t>
      </w:r>
      <w:r w:rsidR="0038772A" w:rsidRPr="004013CD">
        <w:rPr>
          <w:rFonts w:ascii="PT Astra Serif" w:eastAsia="Times New Roman" w:hAnsi="PT Astra Serif"/>
          <w:shd w:val="clear" w:color="auto" w:fill="FFFFFF"/>
          <w:lang w:eastAsia="ru-RU"/>
        </w:rPr>
        <w:t>от</w:t>
      </w:r>
      <w:r w:rsidR="00EA3354" w:rsidRPr="004013CD">
        <w:rPr>
          <w:rFonts w:ascii="PT Astra Serif" w:eastAsia="Times New Roman" w:hAnsi="PT Astra Serif"/>
          <w:shd w:val="clear" w:color="auto" w:fill="FFFFFF"/>
          <w:lang w:eastAsia="ru-RU"/>
        </w:rPr>
        <w:t xml:space="preserve"> </w:t>
      </w:r>
      <w:r w:rsidR="0038772A" w:rsidRPr="004013CD">
        <w:rPr>
          <w:rFonts w:ascii="PT Astra Serif" w:eastAsia="Times New Roman" w:hAnsi="PT Astra Serif"/>
          <w:shd w:val="clear" w:color="auto" w:fill="FFFFFF"/>
          <w:lang w:eastAsia="ru-RU"/>
        </w:rPr>
        <w:t>24 марта 2006 года №</w:t>
      </w:r>
      <w:r w:rsidR="00EA3354" w:rsidRPr="004013CD">
        <w:rPr>
          <w:rFonts w:ascii="PT Astra Serif" w:eastAsia="Times New Roman" w:hAnsi="PT Astra Serif"/>
          <w:shd w:val="clear" w:color="auto" w:fill="FFFFFF"/>
          <w:lang w:eastAsia="ru-RU"/>
        </w:rPr>
        <w:t> </w:t>
      </w:r>
      <w:r w:rsidR="0038772A" w:rsidRPr="004013CD">
        <w:rPr>
          <w:rFonts w:ascii="PT Astra Serif" w:eastAsia="Times New Roman" w:hAnsi="PT Astra Serif"/>
          <w:shd w:val="clear" w:color="auto" w:fill="FFFFFF"/>
          <w:lang w:eastAsia="ru-RU"/>
        </w:rPr>
        <w:t>84-П</w:t>
      </w:r>
      <w:r w:rsidR="00B850AC" w:rsidRPr="004013CD">
        <w:rPr>
          <w:rFonts w:ascii="PT Astra Serif" w:eastAsia="Times New Roman" w:hAnsi="PT Astra Serif"/>
          <w:shd w:val="clear" w:color="auto" w:fill="FFFFFF"/>
          <w:lang w:eastAsia="ru-RU"/>
        </w:rPr>
        <w:t>,</w:t>
      </w:r>
      <w:r w:rsidR="00064963" w:rsidRPr="004013CD">
        <w:rPr>
          <w:rFonts w:ascii="PT Astra Serif" w:eastAsia="Times New Roman" w:hAnsi="PT Astra Serif"/>
          <w:shd w:val="clear" w:color="auto" w:fill="FFFFFF"/>
          <w:lang w:eastAsia="ru-RU"/>
        </w:rPr>
        <w:t xml:space="preserve"> </w:t>
      </w:r>
      <w:r w:rsidR="0038772A" w:rsidRPr="004013CD">
        <w:rPr>
          <w:rFonts w:ascii="PT Astra Serif" w:eastAsia="Times New Roman" w:hAnsi="PT Astra Serif"/>
          <w:lang w:eastAsia="ru-RU"/>
        </w:rPr>
        <w:t>ПРИКАЗЫВАЮ:</w:t>
      </w:r>
    </w:p>
    <w:p w:rsidR="00877FA8" w:rsidRPr="004013CD" w:rsidRDefault="00EA3354" w:rsidP="00EA3354">
      <w:pPr>
        <w:pStyle w:val="a9"/>
        <w:tabs>
          <w:tab w:val="left" w:pos="1080"/>
          <w:tab w:val="left" w:pos="4111"/>
        </w:tabs>
        <w:ind w:left="0" w:firstLine="709"/>
        <w:rPr>
          <w:rFonts w:ascii="PT Astra Serif" w:eastAsia="Times New Roman" w:hAnsi="PT Astra Serif"/>
          <w:bCs/>
          <w:lang w:eastAsia="ru-RU"/>
        </w:rPr>
      </w:pPr>
      <w:r w:rsidRPr="004013CD">
        <w:rPr>
          <w:rFonts w:ascii="PT Astra Serif" w:eastAsia="Times New Roman" w:hAnsi="PT Astra Serif"/>
          <w:bCs/>
          <w:lang w:eastAsia="ru-RU"/>
        </w:rPr>
        <w:t>1. </w:t>
      </w:r>
      <w:r w:rsidR="00064963" w:rsidRPr="004013CD">
        <w:rPr>
          <w:rFonts w:ascii="PT Astra Serif" w:eastAsia="Times New Roman" w:hAnsi="PT Astra Serif"/>
          <w:bCs/>
          <w:lang w:eastAsia="ru-RU"/>
        </w:rPr>
        <w:t xml:space="preserve">Внести </w:t>
      </w:r>
      <w:r w:rsidR="003206CF" w:rsidRPr="004013CD">
        <w:rPr>
          <w:rFonts w:ascii="PT Astra Serif" w:eastAsia="Times New Roman" w:hAnsi="PT Astra Serif"/>
          <w:bCs/>
          <w:lang w:eastAsia="ru-RU"/>
        </w:rPr>
        <w:t xml:space="preserve">в </w:t>
      </w:r>
      <w:r w:rsidR="00064963" w:rsidRPr="004013CD">
        <w:rPr>
          <w:rFonts w:ascii="PT Astra Serif" w:eastAsia="Times New Roman" w:hAnsi="PT Astra Serif"/>
          <w:bCs/>
          <w:lang w:eastAsia="ru-RU"/>
        </w:rPr>
        <w:t>приказ</w:t>
      </w:r>
      <w:r w:rsidR="00F15DA0" w:rsidRPr="004013CD">
        <w:rPr>
          <w:rFonts w:ascii="PT Astra Serif" w:eastAsia="Times New Roman" w:hAnsi="PT Astra Serif"/>
          <w:bCs/>
          <w:lang w:eastAsia="ru-RU"/>
        </w:rPr>
        <w:t xml:space="preserve"> </w:t>
      </w:r>
      <w:r w:rsidR="00064963" w:rsidRPr="004013CD">
        <w:rPr>
          <w:rFonts w:ascii="PT Astra Serif" w:eastAsia="Times New Roman" w:hAnsi="PT Astra Serif"/>
          <w:bCs/>
          <w:lang w:eastAsia="ru-RU"/>
        </w:rPr>
        <w:t>министерств</w:t>
      </w:r>
      <w:r w:rsidR="00142DEA" w:rsidRPr="004013CD">
        <w:rPr>
          <w:rFonts w:ascii="PT Astra Serif" w:eastAsia="Times New Roman" w:hAnsi="PT Astra Serif"/>
          <w:bCs/>
          <w:lang w:eastAsia="ru-RU"/>
        </w:rPr>
        <w:t xml:space="preserve">а культуры Саратовской области </w:t>
      </w:r>
      <w:r w:rsidR="001A3FB3" w:rsidRPr="004013CD">
        <w:rPr>
          <w:rFonts w:ascii="PT Astra Serif" w:eastAsia="Times New Roman" w:hAnsi="PT Astra Serif"/>
          <w:bCs/>
          <w:lang w:eastAsia="ru-RU"/>
        </w:rPr>
        <w:br/>
      </w:r>
      <w:r w:rsidR="00313981" w:rsidRPr="004013CD">
        <w:rPr>
          <w:rFonts w:ascii="PT Astra Serif" w:eastAsia="Times New Roman" w:hAnsi="PT Astra Serif"/>
          <w:bCs/>
          <w:lang w:eastAsia="ru-RU"/>
        </w:rPr>
        <w:t>от 11 июня 2021 года №</w:t>
      </w:r>
      <w:r w:rsidR="0040736D" w:rsidRPr="004013CD">
        <w:rPr>
          <w:rFonts w:ascii="PT Astra Serif" w:eastAsia="Times New Roman" w:hAnsi="PT Astra Serif"/>
          <w:bCs/>
          <w:lang w:eastAsia="ru-RU"/>
        </w:rPr>
        <w:t> </w:t>
      </w:r>
      <w:r w:rsidR="00313981" w:rsidRPr="004013CD">
        <w:rPr>
          <w:rFonts w:ascii="PT Astra Serif" w:eastAsia="Times New Roman" w:hAnsi="PT Astra Serif"/>
          <w:bCs/>
          <w:lang w:eastAsia="ru-RU"/>
        </w:rPr>
        <w:t xml:space="preserve">01-01-06/317 </w:t>
      </w:r>
      <w:r w:rsidR="00064963" w:rsidRPr="004013CD">
        <w:rPr>
          <w:rFonts w:ascii="PT Astra Serif" w:eastAsia="Times New Roman" w:hAnsi="PT Astra Serif"/>
          <w:bCs/>
          <w:lang w:eastAsia="ru-RU"/>
        </w:rPr>
        <w:t xml:space="preserve">«Об утверждении типового положения </w:t>
      </w:r>
      <w:r w:rsidR="001A3FB3" w:rsidRPr="004013CD">
        <w:rPr>
          <w:rFonts w:ascii="PT Astra Serif" w:eastAsia="Times New Roman" w:hAnsi="PT Astra Serif"/>
          <w:bCs/>
          <w:lang w:eastAsia="ru-RU"/>
        </w:rPr>
        <w:br/>
      </w:r>
      <w:r w:rsidR="00064963" w:rsidRPr="004013CD">
        <w:rPr>
          <w:rFonts w:ascii="PT Astra Serif" w:eastAsia="Times New Roman" w:hAnsi="PT Astra Serif"/>
          <w:bCs/>
          <w:lang w:eastAsia="ru-RU"/>
        </w:rPr>
        <w:t xml:space="preserve">о закупке товаров, работ, услуг государственными учреждениями, функции </w:t>
      </w:r>
      <w:r w:rsidR="001A3FB3" w:rsidRPr="004013CD">
        <w:rPr>
          <w:rFonts w:ascii="PT Astra Serif" w:eastAsia="Times New Roman" w:hAnsi="PT Astra Serif"/>
          <w:bCs/>
          <w:lang w:eastAsia="ru-RU"/>
        </w:rPr>
        <w:br/>
      </w:r>
      <w:r w:rsidR="00064963" w:rsidRPr="004013CD">
        <w:rPr>
          <w:rFonts w:ascii="PT Astra Serif" w:eastAsia="Times New Roman" w:hAnsi="PT Astra Serif"/>
          <w:bCs/>
          <w:lang w:eastAsia="ru-RU"/>
        </w:rPr>
        <w:t xml:space="preserve">и полномочия учредителя в отношении которых осуществляет министерство культуры Саратовской области» следующие изменения: </w:t>
      </w:r>
    </w:p>
    <w:p w:rsidR="003206CF" w:rsidRPr="004013CD" w:rsidRDefault="003206CF" w:rsidP="00975BEB">
      <w:pPr>
        <w:tabs>
          <w:tab w:val="left" w:pos="1080"/>
          <w:tab w:val="left" w:pos="4111"/>
        </w:tabs>
        <w:ind w:firstLine="709"/>
        <w:rPr>
          <w:rFonts w:ascii="PT Astra Serif" w:eastAsia="Times New Roman" w:hAnsi="PT Astra Serif"/>
          <w:bCs/>
          <w:lang w:eastAsia="ru-RU"/>
        </w:rPr>
      </w:pPr>
      <w:r w:rsidRPr="004013CD">
        <w:rPr>
          <w:rFonts w:ascii="PT Astra Serif" w:eastAsia="Times New Roman" w:hAnsi="PT Astra Serif"/>
          <w:bCs/>
          <w:lang w:eastAsia="ru-RU"/>
        </w:rPr>
        <w:t>в приложении:</w:t>
      </w:r>
    </w:p>
    <w:p w:rsidR="004013CD" w:rsidRDefault="003E5A59" w:rsidP="003C7764">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в статье 1:</w:t>
      </w:r>
    </w:p>
    <w:p w:rsidR="003E5A59" w:rsidRDefault="003E5A59" w:rsidP="003C7764">
      <w:pPr>
        <w:pStyle w:val="a9"/>
        <w:tabs>
          <w:tab w:val="left" w:pos="1080"/>
        </w:tabs>
        <w:ind w:left="0" w:firstLine="709"/>
        <w:rPr>
          <w:rFonts w:ascii="PT Astra Serif" w:eastAsia="Times New Roman" w:hAnsi="PT Astra Serif"/>
          <w:bCs/>
          <w:lang w:eastAsia="ru-RU"/>
        </w:rPr>
      </w:pPr>
      <w:r>
        <w:rPr>
          <w:rFonts w:ascii="PT Astra Serif" w:eastAsia="Times New Roman" w:hAnsi="PT Astra Serif"/>
          <w:bCs/>
          <w:lang w:eastAsia="ru-RU"/>
        </w:rPr>
        <w:t>абзац четвертый изложить в новой редакции:</w:t>
      </w:r>
    </w:p>
    <w:p w:rsidR="0089352F" w:rsidRDefault="00471E87" w:rsidP="0089352F">
      <w:pPr>
        <w:ind w:firstLine="709"/>
        <w:rPr>
          <w:rFonts w:ascii="PT Astra Serif" w:eastAsia="Times New Roman" w:hAnsi="PT Astra Serif"/>
          <w:bCs/>
          <w:lang w:eastAsia="ru-RU"/>
        </w:rPr>
      </w:pPr>
      <w:r w:rsidRPr="004013CD">
        <w:rPr>
          <w:rFonts w:ascii="PT Astra Serif" w:eastAsia="Times New Roman" w:hAnsi="PT Astra Serif"/>
          <w:bCs/>
          <w:lang w:eastAsia="ru-RU"/>
        </w:rPr>
        <w:t xml:space="preserve">«Участник закупки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w:t>
      </w:r>
      <w:r w:rsidRPr="004013CD">
        <w:rPr>
          <w:rFonts w:ascii="PT Astra Serif" w:eastAsia="Times New Roman" w:hAnsi="PT Astra Serif"/>
          <w:bCs/>
          <w:lang w:eastAsia="ru-RU"/>
        </w:rPr>
        <w:br/>
        <w:t xml:space="preserve">с Федеральным </w:t>
      </w:r>
      <w:hyperlink r:id="rId10" w:history="1">
        <w:r w:rsidRPr="004013CD">
          <w:rPr>
            <w:rFonts w:ascii="PT Astra Serif" w:eastAsia="Times New Roman" w:hAnsi="PT Astra Serif"/>
            <w:bCs/>
            <w:lang w:eastAsia="ru-RU"/>
          </w:rPr>
          <w:t>законом</w:t>
        </w:r>
      </w:hyperlink>
      <w:r w:rsidRPr="004013CD">
        <w:rPr>
          <w:rFonts w:ascii="PT Astra Serif" w:eastAsia="Times New Roman" w:hAnsi="PT Astra Serif"/>
          <w:bCs/>
          <w:lang w:eastAsia="ru-RU"/>
        </w:rPr>
        <w:t xml:space="preserve"> от 14 июля 2022 года № 255-ФЗ «О контроле </w:t>
      </w:r>
      <w:r w:rsidRPr="004013CD">
        <w:rPr>
          <w:rFonts w:ascii="PT Astra Serif" w:eastAsia="Times New Roman" w:hAnsi="PT Astra Serif"/>
          <w:bCs/>
          <w:lang w:eastAsia="ru-RU"/>
        </w:rPr>
        <w:br/>
        <w:t xml:space="preserve">за деятельностью лиц, находящихся под иностранным влиянием», либо любое физическое лицо или несколько физических лиц, выступающих </w:t>
      </w:r>
      <w:r w:rsidRPr="004013CD">
        <w:rPr>
          <w:rFonts w:ascii="PT Astra Serif" w:eastAsia="Times New Roman" w:hAnsi="PT Astra Serif"/>
          <w:bCs/>
          <w:lang w:eastAsia="ru-RU"/>
        </w:rPr>
        <w:br/>
        <w:t xml:space="preserve">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w:t>
      </w:r>
      <w:r w:rsidRPr="004013CD">
        <w:rPr>
          <w:rFonts w:ascii="PT Astra Serif" w:eastAsia="Times New Roman" w:hAnsi="PT Astra Serif"/>
          <w:bCs/>
          <w:lang w:eastAsia="ru-RU"/>
        </w:rPr>
        <w:br/>
        <w:t xml:space="preserve">с Федеральным </w:t>
      </w:r>
      <w:hyperlink r:id="rId11" w:history="1">
        <w:r w:rsidRPr="004013CD">
          <w:rPr>
            <w:rFonts w:ascii="PT Astra Serif" w:eastAsia="Times New Roman" w:hAnsi="PT Astra Serif"/>
            <w:bCs/>
            <w:lang w:eastAsia="ru-RU"/>
          </w:rPr>
          <w:t>законом</w:t>
        </w:r>
      </w:hyperlink>
      <w:r w:rsidR="003E5A59">
        <w:rPr>
          <w:rFonts w:ascii="PT Astra Serif" w:eastAsia="Times New Roman" w:hAnsi="PT Astra Serif"/>
          <w:bCs/>
          <w:lang w:eastAsia="ru-RU"/>
        </w:rPr>
        <w:t xml:space="preserve"> от 14 июля 2022 года №</w:t>
      </w:r>
      <w:r w:rsidRPr="004013CD">
        <w:rPr>
          <w:rFonts w:ascii="PT Astra Serif" w:eastAsia="Times New Roman" w:hAnsi="PT Astra Serif"/>
          <w:bCs/>
          <w:lang w:eastAsia="ru-RU"/>
        </w:rPr>
        <w:t xml:space="preserve"> 255-ФЗ «О контроле </w:t>
      </w:r>
      <w:r w:rsidR="0089352F" w:rsidRPr="004013CD">
        <w:rPr>
          <w:rFonts w:ascii="PT Astra Serif" w:eastAsia="Times New Roman" w:hAnsi="PT Astra Serif"/>
          <w:bCs/>
          <w:lang w:eastAsia="ru-RU"/>
        </w:rPr>
        <w:br/>
      </w:r>
      <w:r w:rsidRPr="004013CD">
        <w:rPr>
          <w:rFonts w:ascii="PT Astra Serif" w:eastAsia="Times New Roman" w:hAnsi="PT Astra Serif"/>
          <w:bCs/>
          <w:lang w:eastAsia="ru-RU"/>
        </w:rPr>
        <w:t>за деятельностью лиц, находящихся под иностранным влиянием.</w:t>
      </w:r>
      <w:r w:rsidR="003E5A59">
        <w:rPr>
          <w:rFonts w:ascii="PT Astra Serif" w:eastAsia="Times New Roman" w:hAnsi="PT Astra Serif"/>
          <w:bCs/>
          <w:lang w:eastAsia="ru-RU"/>
        </w:rPr>
        <w:t>»;</w:t>
      </w:r>
    </w:p>
    <w:p w:rsidR="003E5A59" w:rsidRPr="004013CD" w:rsidRDefault="003E5A59" w:rsidP="003E5A59">
      <w:pPr>
        <w:ind w:firstLine="709"/>
        <w:rPr>
          <w:rFonts w:ascii="PT Astra Serif" w:eastAsia="Times New Roman" w:hAnsi="PT Astra Serif"/>
          <w:bCs/>
          <w:lang w:eastAsia="ru-RU"/>
        </w:rPr>
      </w:pPr>
      <w:r>
        <w:rPr>
          <w:rFonts w:ascii="PT Astra Serif" w:eastAsia="Times New Roman" w:hAnsi="PT Astra Serif"/>
          <w:bCs/>
          <w:lang w:eastAsia="ru-RU"/>
        </w:rPr>
        <w:t>абзац пять изложить в следующей редакции:</w:t>
      </w:r>
    </w:p>
    <w:p w:rsidR="003E5A59" w:rsidRPr="003E5A59" w:rsidRDefault="003E5A59" w:rsidP="00F27013">
      <w:pPr>
        <w:ind w:firstLine="709"/>
        <w:rPr>
          <w:rFonts w:ascii="PT Astra Serif" w:eastAsia="Times New Roman" w:hAnsi="PT Astra Serif"/>
          <w:bCs/>
          <w:lang w:eastAsia="ru-RU"/>
        </w:rPr>
      </w:pPr>
      <w:r w:rsidRPr="003E5A59">
        <w:rPr>
          <w:rFonts w:ascii="PT Astra Serif" w:hAnsi="PT Astra Serif"/>
        </w:rPr>
        <w:t>«</w:t>
      </w:r>
      <w:r w:rsidR="0089352F" w:rsidRPr="003E5A59">
        <w:rPr>
          <w:rFonts w:ascii="PT Astra Serif" w:hAnsi="PT Astra Serif"/>
        </w:rPr>
        <w:t>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w:t>
      </w:r>
      <w:r w:rsidRPr="003E5A59">
        <w:rPr>
          <w:rFonts w:ascii="PT Astra Serif" w:hAnsi="PT Astra Serif"/>
        </w:rPr>
        <w:t xml:space="preserve"> </w:t>
      </w:r>
      <w:r w:rsidR="00B15975">
        <w:rPr>
          <w:rFonts w:ascii="PT Astra Serif" w:hAnsi="PT Astra Serif"/>
        </w:rPr>
        <w:br/>
      </w:r>
      <w:r w:rsidR="0089352F" w:rsidRPr="003E5A59">
        <w:rPr>
          <w:rFonts w:ascii="PT Astra Serif" w:hAnsi="PT Astra Serif"/>
        </w:rPr>
        <w:t>в процедурах, объявленных Заказчиком</w:t>
      </w:r>
      <w:proofErr w:type="gramStart"/>
      <w:r w:rsidR="003C7764" w:rsidRPr="003E5A59">
        <w:rPr>
          <w:rFonts w:ascii="PT Astra Serif" w:hAnsi="PT Astra Serif"/>
        </w:rPr>
        <w:t>.</w:t>
      </w:r>
      <w:r w:rsidR="0089352F" w:rsidRPr="003E5A59">
        <w:rPr>
          <w:rFonts w:ascii="PT Astra Serif" w:eastAsia="Times New Roman" w:hAnsi="PT Astra Serif"/>
          <w:bCs/>
          <w:lang w:eastAsia="ru-RU"/>
        </w:rPr>
        <w:t>»</w:t>
      </w:r>
      <w:r w:rsidR="00471E87" w:rsidRPr="003E5A59">
        <w:rPr>
          <w:rFonts w:ascii="PT Astra Serif" w:eastAsia="Times New Roman" w:hAnsi="PT Astra Serif"/>
          <w:bCs/>
          <w:lang w:eastAsia="ru-RU"/>
        </w:rPr>
        <w:t>;</w:t>
      </w:r>
      <w:proofErr w:type="gramEnd"/>
    </w:p>
    <w:p w:rsidR="00BB0BC1" w:rsidRPr="004013CD" w:rsidRDefault="00BB0BC1"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в статье 7:</w:t>
      </w:r>
    </w:p>
    <w:p w:rsidR="00BB0BC1" w:rsidRPr="004013CD" w:rsidRDefault="00BB0BC1"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пункт 1 изложить в следующей редакции:</w:t>
      </w:r>
    </w:p>
    <w:p w:rsidR="00BB0BC1" w:rsidRPr="004013CD" w:rsidRDefault="00BB0BC1" w:rsidP="00BB0BC1">
      <w:pPr>
        <w:shd w:val="clear" w:color="auto" w:fill="FFFFFF"/>
        <w:tabs>
          <w:tab w:val="left" w:pos="709"/>
        </w:tabs>
        <w:rPr>
          <w:rFonts w:ascii="PT Astra Serif" w:eastAsiaTheme="minorHAnsi" w:hAnsi="PT Astra Serif"/>
        </w:rPr>
      </w:pPr>
      <w:r w:rsidRPr="004013CD">
        <w:rPr>
          <w:rFonts w:ascii="PT Astra Serif" w:eastAsia="Times New Roman" w:hAnsi="PT Astra Serif"/>
          <w:bCs/>
          <w:lang w:eastAsia="ru-RU"/>
        </w:rPr>
        <w:tab/>
      </w:r>
      <w:r w:rsidRPr="004013CD">
        <w:rPr>
          <w:rFonts w:ascii="PT Astra Serif" w:eastAsiaTheme="minorHAnsi" w:hAnsi="PT Astra Serif"/>
        </w:rPr>
        <w:t>«1. Не подлежат размещению в ЕИС информация о закупках товаров, работ, услуг, сведения о которых составляют государственную тайну, информация о закупке,</w:t>
      </w:r>
      <w:r w:rsidR="000E4177" w:rsidRPr="004013CD">
        <w:rPr>
          <w:rFonts w:ascii="PT Astra Serif" w:eastAsiaTheme="minorHAnsi" w:hAnsi="PT Astra Serif"/>
        </w:rPr>
        <w:t xml:space="preserve"> </w:t>
      </w:r>
      <w:r w:rsidRPr="004013CD">
        <w:rPr>
          <w:rFonts w:ascii="PT Astra Serif" w:eastAsiaTheme="minorHAnsi" w:hAnsi="PT Astra Serif"/>
        </w:rPr>
        <w:t>осуществляемой в рамках выполнения государственного оборонного заказа в целях обеспечения обороны</w:t>
      </w:r>
      <w:r w:rsidR="000E4177" w:rsidRPr="004013CD">
        <w:rPr>
          <w:rFonts w:ascii="PT Astra Serif" w:eastAsiaTheme="minorHAnsi" w:hAnsi="PT Astra Serif"/>
        </w:rPr>
        <w:br/>
      </w:r>
      <w:r w:rsidRPr="004013CD">
        <w:rPr>
          <w:rFonts w:ascii="PT Astra Serif" w:eastAsiaTheme="minorHAnsi" w:hAnsi="PT Astra Serif"/>
        </w:rPr>
        <w:t xml:space="preserve">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r w:rsidR="000E4177" w:rsidRPr="004013CD">
        <w:rPr>
          <w:rFonts w:ascii="PT Astra Serif" w:eastAsiaTheme="minorHAnsi" w:hAnsi="PT Astra Serif"/>
        </w:rPr>
        <w:br/>
      </w:r>
      <w:r w:rsidRPr="004013CD">
        <w:rPr>
          <w:rFonts w:ascii="PT Astra Serif" w:eastAsiaTheme="minorHAnsi" w:hAnsi="PT Astra Serif"/>
        </w:rPr>
        <w:t xml:space="preserve"> и поставки космической техники и объектов космической инфраструктуры,</w:t>
      </w:r>
      <w:r w:rsidR="000E4177" w:rsidRPr="004013CD">
        <w:rPr>
          <w:rFonts w:ascii="PT Astra Serif" w:eastAsiaTheme="minorHAnsi" w:hAnsi="PT Astra Serif"/>
        </w:rPr>
        <w:br/>
      </w:r>
      <w:r w:rsidRPr="004013CD">
        <w:rPr>
          <w:rFonts w:ascii="PT Astra Serif" w:eastAsiaTheme="minorHAnsi" w:hAnsi="PT Astra Serif"/>
        </w:rPr>
        <w:t>а также информация о заключении и об исполнении договоров, заключенных по</w:t>
      </w:r>
      <w:r w:rsidR="000E4177" w:rsidRPr="004013CD">
        <w:rPr>
          <w:rFonts w:ascii="PT Astra Serif" w:eastAsiaTheme="minorHAnsi" w:hAnsi="PT Astra Serif"/>
        </w:rPr>
        <w:t> </w:t>
      </w:r>
      <w:r w:rsidRPr="004013CD">
        <w:rPr>
          <w:rFonts w:ascii="PT Astra Serif" w:eastAsiaTheme="minorHAnsi" w:hAnsi="PT Astra Serif"/>
        </w:rPr>
        <w:t>результатам осуществления таких закупок. Информация</w:t>
      </w:r>
      <w:r w:rsidR="000E4177" w:rsidRPr="004013CD">
        <w:rPr>
          <w:rFonts w:ascii="PT Astra Serif" w:eastAsiaTheme="minorHAnsi" w:hAnsi="PT Astra Serif"/>
        </w:rPr>
        <w:t xml:space="preserve"> </w:t>
      </w:r>
      <w:r w:rsidRPr="004013CD">
        <w:rPr>
          <w:rFonts w:ascii="PT Astra Serif" w:eastAsiaTheme="minorHAnsi" w:hAnsi="PT Astra Serif"/>
        </w:rPr>
        <w:t xml:space="preserve">о закупках, проводимых в случаях, определенных Правительством Российской Федерации в соответствии с </w:t>
      </w:r>
      <w:hyperlink r:id="rId12" w:history="1">
        <w:r w:rsidRPr="004013CD">
          <w:rPr>
            <w:rFonts w:ascii="PT Astra Serif" w:eastAsiaTheme="minorHAnsi" w:hAnsi="PT Astra Serif"/>
          </w:rPr>
          <w:t>частью 16</w:t>
        </w:r>
      </w:hyperlink>
      <w:r w:rsidRPr="004013CD">
        <w:rPr>
          <w:rFonts w:ascii="PT Astra Serif" w:eastAsiaTheme="minorHAnsi" w:hAnsi="PT Astra Serif"/>
        </w:rPr>
        <w:t xml:space="preserve"> статьи 4 Федерального закона 223-ФЗ, а также о заключении и об исполнении договоров, заключенных</w:t>
      </w:r>
      <w:r w:rsidR="000E4177" w:rsidRPr="004013CD">
        <w:rPr>
          <w:rFonts w:ascii="PT Astra Serif" w:eastAsiaTheme="minorHAnsi" w:hAnsi="PT Astra Serif"/>
        </w:rPr>
        <w:br/>
      </w:r>
      <w:r w:rsidRPr="004013CD">
        <w:rPr>
          <w:rFonts w:ascii="PT Astra Serif" w:eastAsiaTheme="minorHAnsi" w:hAnsi="PT Astra Serif"/>
        </w:rPr>
        <w:t>по результатам осуществления таких закупок, не подлежит р</w:t>
      </w:r>
      <w:r w:rsidR="000E4177" w:rsidRPr="004013CD">
        <w:rPr>
          <w:rFonts w:ascii="PT Astra Serif" w:eastAsiaTheme="minorHAnsi" w:hAnsi="PT Astra Serif"/>
        </w:rPr>
        <w:t xml:space="preserve">азмещению </w:t>
      </w:r>
      <w:r w:rsidR="000E4177" w:rsidRPr="004013CD">
        <w:rPr>
          <w:rFonts w:ascii="PT Astra Serif" w:eastAsiaTheme="minorHAnsi" w:hAnsi="PT Astra Serif"/>
        </w:rPr>
        <w:br/>
        <w:t>на официальном сайте.»</w:t>
      </w:r>
      <w:r w:rsidR="003C7764" w:rsidRPr="004013CD">
        <w:rPr>
          <w:rFonts w:ascii="PT Astra Serif" w:eastAsiaTheme="minorHAnsi" w:hAnsi="PT Astra Serif"/>
        </w:rPr>
        <w:t>;</w:t>
      </w:r>
    </w:p>
    <w:p w:rsidR="003E5A59" w:rsidRDefault="002F2AC5" w:rsidP="003E5A59">
      <w:pPr>
        <w:ind w:firstLine="709"/>
        <w:rPr>
          <w:rFonts w:ascii="PT Astra Serif" w:eastAsia="Times New Roman" w:hAnsi="PT Astra Serif"/>
          <w:bCs/>
          <w:lang w:eastAsia="ru-RU"/>
        </w:rPr>
      </w:pPr>
      <w:r w:rsidRPr="004013CD">
        <w:rPr>
          <w:rFonts w:ascii="PT Astra Serif" w:eastAsiaTheme="minorHAnsi" w:hAnsi="PT Astra Serif"/>
        </w:rPr>
        <w:t xml:space="preserve">пункт 2 </w:t>
      </w:r>
      <w:r w:rsidR="003E5A59" w:rsidRPr="004013CD">
        <w:rPr>
          <w:rFonts w:ascii="PT Astra Serif" w:eastAsia="Times New Roman" w:hAnsi="PT Astra Serif"/>
          <w:bCs/>
          <w:lang w:eastAsia="ru-RU"/>
        </w:rPr>
        <w:t>изложить в следующей редакции:</w:t>
      </w:r>
    </w:p>
    <w:p w:rsidR="003E5A59" w:rsidRDefault="003E5A59" w:rsidP="002521EF">
      <w:pPr>
        <w:autoSpaceDE w:val="0"/>
        <w:autoSpaceDN w:val="0"/>
        <w:adjustRightInd w:val="0"/>
        <w:ind w:firstLine="709"/>
        <w:rPr>
          <w:rFonts w:ascii="PT Astra Serif" w:eastAsiaTheme="minorHAnsi" w:hAnsi="PT Astra Serif" w:cs="PT Astra Serif"/>
        </w:rPr>
      </w:pPr>
      <w:r>
        <w:rPr>
          <w:rFonts w:ascii="PT Astra Serif" w:eastAsia="Times New Roman" w:hAnsi="PT Astra Serif"/>
          <w:bCs/>
          <w:lang w:eastAsia="ru-RU"/>
        </w:rPr>
        <w:t>«</w:t>
      </w:r>
      <w:r>
        <w:rPr>
          <w:rFonts w:ascii="PT Astra Serif" w:eastAsiaTheme="minorHAnsi" w:hAnsi="PT Astra Serif" w:cs="PT Astra Serif"/>
        </w:rPr>
        <w:t>2. Заказчик вправе не размещать в ЕИС следую</w:t>
      </w:r>
      <w:r w:rsidR="002521EF">
        <w:rPr>
          <w:rFonts w:ascii="PT Astra Serif" w:eastAsiaTheme="minorHAnsi" w:hAnsi="PT Astra Serif" w:cs="PT Astra Serif"/>
        </w:rPr>
        <w:t>щую</w:t>
      </w:r>
      <w:r>
        <w:rPr>
          <w:rFonts w:ascii="PT Astra Serif" w:eastAsiaTheme="minorHAnsi" w:hAnsi="PT Astra Serif" w:cs="PT Astra Serif"/>
        </w:rPr>
        <w:t xml:space="preserve"> </w:t>
      </w:r>
      <w:r w:rsidR="002521EF">
        <w:rPr>
          <w:rFonts w:ascii="PT Astra Serif" w:eastAsiaTheme="minorHAnsi" w:hAnsi="PT Astra Serif" w:cs="PT Astra Serif"/>
        </w:rPr>
        <w:t>информацию</w:t>
      </w:r>
      <w:r>
        <w:rPr>
          <w:rFonts w:ascii="PT Astra Serif" w:eastAsiaTheme="minorHAnsi" w:hAnsi="PT Astra Serif" w:cs="PT Astra Serif"/>
        </w:rPr>
        <w:t>:</w:t>
      </w:r>
    </w:p>
    <w:p w:rsidR="003E5A59" w:rsidRDefault="003E5A59" w:rsidP="002521EF">
      <w:pPr>
        <w:autoSpaceDE w:val="0"/>
        <w:autoSpaceDN w:val="0"/>
        <w:adjustRightInd w:val="0"/>
        <w:ind w:firstLine="709"/>
        <w:rPr>
          <w:rFonts w:ascii="PT Astra Serif" w:eastAsiaTheme="minorHAnsi" w:hAnsi="PT Astra Serif" w:cs="PT Astra Serif"/>
        </w:rPr>
      </w:pPr>
      <w:r>
        <w:rPr>
          <w:rFonts w:ascii="PT Astra Serif" w:eastAsiaTheme="minorHAnsi" w:hAnsi="PT Astra Serif" w:cs="PT Astra Serif"/>
        </w:rPr>
        <w:t xml:space="preserve">-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w:t>
      </w:r>
      <w:r w:rsidR="002521EF">
        <w:rPr>
          <w:rFonts w:ascii="PT Astra Serif" w:eastAsiaTheme="minorHAnsi" w:hAnsi="PT Astra Serif" w:cs="PT Astra Serif"/>
        </w:rPr>
        <w:t>информацию</w:t>
      </w:r>
      <w:r>
        <w:rPr>
          <w:rFonts w:ascii="PT Astra Serif" w:eastAsiaTheme="minorHAnsi" w:hAnsi="PT Astra Serif" w:cs="PT Astra Serif"/>
        </w:rPr>
        <w:t xml:space="preserve"> о закупке товаров, работ, услуг, стоимость которых не превышает 500 (пятьсот) тысяч рублей;</w:t>
      </w:r>
    </w:p>
    <w:p w:rsidR="003E5A59" w:rsidRDefault="003E5A59" w:rsidP="002521EF">
      <w:pPr>
        <w:autoSpaceDE w:val="0"/>
        <w:autoSpaceDN w:val="0"/>
        <w:adjustRightInd w:val="0"/>
        <w:ind w:firstLine="709"/>
        <w:rPr>
          <w:rFonts w:ascii="PT Astra Serif" w:eastAsiaTheme="minorHAnsi" w:hAnsi="PT Astra Serif" w:cs="PT Astra Serif"/>
        </w:rPr>
      </w:pPr>
      <w:r>
        <w:rPr>
          <w:rFonts w:ascii="PT Astra Serif" w:eastAsiaTheme="minorHAnsi" w:hAnsi="PT Astra Serif" w:cs="PT Astra Serif"/>
        </w:rPr>
        <w:t xml:space="preserve">- о закупке услуг по привлечению во вклады (включая размещение депозитных вкладов) денежных средств организаций, получению кредитов </w:t>
      </w:r>
      <w:r w:rsidR="00B15975">
        <w:rPr>
          <w:rFonts w:ascii="PT Astra Serif" w:eastAsiaTheme="minorHAnsi" w:hAnsi="PT Astra Serif" w:cs="PT Astra Serif"/>
        </w:rPr>
        <w:br/>
      </w:r>
      <w:r>
        <w:rPr>
          <w:rFonts w:ascii="PT Astra Serif" w:eastAsiaTheme="minorHAnsi" w:hAnsi="PT Astra Serif" w:cs="PT Astra Serif"/>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E5A59" w:rsidRDefault="003E5A59" w:rsidP="002521EF">
      <w:pPr>
        <w:autoSpaceDE w:val="0"/>
        <w:autoSpaceDN w:val="0"/>
        <w:adjustRightInd w:val="0"/>
        <w:ind w:firstLine="709"/>
        <w:rPr>
          <w:rFonts w:ascii="PT Astra Serif" w:eastAsiaTheme="minorHAnsi" w:hAnsi="PT Astra Serif" w:cs="PT Astra Serif"/>
        </w:rPr>
      </w:pPr>
      <w:r>
        <w:rPr>
          <w:rFonts w:ascii="PT Astra Serif" w:eastAsiaTheme="minorHAnsi" w:hAnsi="PT Astra Serif" w:cs="PT Astra Serif"/>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B15975">
        <w:rPr>
          <w:rFonts w:ascii="PT Astra Serif" w:eastAsiaTheme="minorHAnsi" w:hAnsi="PT Astra Serif" w:cs="PT Astra Serif"/>
        </w:rPr>
        <w:br/>
      </w:r>
      <w:r>
        <w:rPr>
          <w:rFonts w:ascii="PT Astra Serif" w:eastAsiaTheme="minorHAnsi" w:hAnsi="PT Astra Serif" w:cs="PT Astra Serif"/>
        </w:rPr>
        <w:t>в отношении недвижимого имущества</w:t>
      </w:r>
      <w:proofErr w:type="gramStart"/>
      <w:r>
        <w:rPr>
          <w:rFonts w:ascii="PT Astra Serif" w:eastAsiaTheme="minorHAnsi" w:hAnsi="PT Astra Serif" w:cs="PT Astra Serif"/>
        </w:rPr>
        <w:t>.</w:t>
      </w:r>
      <w:r w:rsidR="002521EF">
        <w:rPr>
          <w:rFonts w:ascii="PT Astra Serif" w:eastAsiaTheme="minorHAnsi" w:hAnsi="PT Astra Serif" w:cs="PT Astra Serif"/>
        </w:rPr>
        <w:t>»;</w:t>
      </w:r>
      <w:proofErr w:type="gramEnd"/>
    </w:p>
    <w:p w:rsidR="00747993" w:rsidRPr="004013CD" w:rsidRDefault="00747993"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в статье 14:</w:t>
      </w:r>
    </w:p>
    <w:p w:rsidR="00747993" w:rsidRPr="004013CD" w:rsidRDefault="00747993"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пункт 1 изложить в следующей редакции:</w:t>
      </w:r>
    </w:p>
    <w:p w:rsidR="00747993" w:rsidRPr="004013CD" w:rsidRDefault="00747993" w:rsidP="00747993">
      <w:pPr>
        <w:pStyle w:val="26"/>
        <w:shd w:val="clear" w:color="auto" w:fill="auto"/>
        <w:spacing w:line="240" w:lineRule="auto"/>
        <w:ind w:firstLine="709"/>
        <w:jc w:val="both"/>
        <w:rPr>
          <w:rFonts w:ascii="PT Astra Serif" w:hAnsi="PT Astra Serif" w:cs="Times New Roman"/>
          <w:sz w:val="28"/>
          <w:szCs w:val="28"/>
        </w:rPr>
      </w:pPr>
      <w:r w:rsidRPr="004013CD">
        <w:rPr>
          <w:rFonts w:ascii="PT Astra Serif" w:eastAsia="Times New Roman" w:hAnsi="PT Astra Serif" w:cs="Times New Roman"/>
          <w:bCs/>
          <w:lang w:eastAsia="ru-RU"/>
        </w:rPr>
        <w:t>«1. </w:t>
      </w:r>
      <w:r w:rsidRPr="004013CD">
        <w:rPr>
          <w:rFonts w:ascii="PT Astra Serif" w:hAnsi="PT Astra Serif" w:cs="Times New Roman"/>
          <w:sz w:val="28"/>
          <w:szCs w:val="28"/>
        </w:rPr>
        <w:t>Закрытые процедуры закупки проводятся в случае закупки товаров (работ, услуг), сведения о которых:</w:t>
      </w:r>
    </w:p>
    <w:p w:rsidR="00747993" w:rsidRPr="004013CD" w:rsidRDefault="00747993" w:rsidP="00747993">
      <w:pPr>
        <w:pStyle w:val="26"/>
        <w:numPr>
          <w:ilvl w:val="0"/>
          <w:numId w:val="4"/>
        </w:numPr>
        <w:shd w:val="clear" w:color="auto" w:fill="auto"/>
        <w:tabs>
          <w:tab w:val="left" w:pos="993"/>
        </w:tabs>
        <w:spacing w:line="240" w:lineRule="auto"/>
        <w:ind w:firstLine="709"/>
        <w:jc w:val="both"/>
        <w:rPr>
          <w:rFonts w:ascii="PT Astra Serif" w:hAnsi="PT Astra Serif" w:cs="Times New Roman"/>
          <w:sz w:val="28"/>
          <w:szCs w:val="28"/>
        </w:rPr>
      </w:pPr>
      <w:r w:rsidRPr="004013CD">
        <w:rPr>
          <w:rFonts w:ascii="PT Astra Serif" w:hAnsi="PT Astra Serif" w:cs="Times New Roman"/>
          <w:sz w:val="28"/>
          <w:szCs w:val="28"/>
        </w:rPr>
        <w:t>составляют государственную тайну, или если такая закупка осуществляется в рамках выполнения государственного оборонного заказа</w:t>
      </w:r>
      <w:r w:rsidR="00BA033E" w:rsidRPr="004013CD">
        <w:rPr>
          <w:rFonts w:ascii="PT Astra Serif" w:hAnsi="PT Astra Serif" w:cs="Times New Roman"/>
          <w:sz w:val="28"/>
          <w:szCs w:val="28"/>
        </w:rPr>
        <w:br/>
      </w:r>
      <w:r w:rsidRPr="004013CD">
        <w:rPr>
          <w:rFonts w:ascii="PT Astra Serif" w:hAnsi="PT Astra Serif" w:cs="Times New Roman"/>
          <w:sz w:val="28"/>
          <w:szCs w:val="28"/>
        </w:rPr>
        <w:t>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747993" w:rsidRPr="004013CD" w:rsidRDefault="00747993" w:rsidP="00747993">
      <w:pPr>
        <w:ind w:firstLine="709"/>
        <w:rPr>
          <w:rFonts w:ascii="PT Astra Serif" w:eastAsia="Times New Roman" w:hAnsi="PT Astra Serif"/>
          <w:bCs/>
          <w:lang w:eastAsia="ru-RU"/>
        </w:rPr>
      </w:pPr>
      <w:r w:rsidRPr="004013CD">
        <w:rPr>
          <w:rFonts w:ascii="PT Astra Serif" w:eastAsia="Times New Roman" w:hAnsi="PT Astra Serif"/>
          <w:bCs/>
          <w:lang w:eastAsia="ru-RU"/>
        </w:rPr>
        <w:t xml:space="preserve">- не составляют государственную тайну, но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 или если закупка проводится в случаях, определенных Правительством Российской Федерации в соответствии с </w:t>
      </w:r>
      <w:hyperlink r:id="rId13" w:history="1">
        <w:r w:rsidRPr="004013CD">
          <w:rPr>
            <w:rFonts w:ascii="PT Astra Serif" w:eastAsia="Times New Roman" w:hAnsi="PT Astra Serif"/>
            <w:bCs/>
            <w:lang w:eastAsia="ru-RU"/>
          </w:rPr>
          <w:t>частью 16 статьи</w:t>
        </w:r>
        <w:r w:rsidR="00BA033E" w:rsidRPr="004013CD">
          <w:rPr>
            <w:rFonts w:ascii="PT Astra Serif" w:eastAsia="Times New Roman" w:hAnsi="PT Astra Serif"/>
            <w:bCs/>
            <w:lang w:eastAsia="ru-RU"/>
          </w:rPr>
          <w:br/>
        </w:r>
        <w:r w:rsidRPr="004013CD">
          <w:rPr>
            <w:rFonts w:ascii="PT Astra Serif" w:eastAsia="Times New Roman" w:hAnsi="PT Astra Serif"/>
            <w:bCs/>
            <w:lang w:eastAsia="ru-RU"/>
          </w:rPr>
          <w:t>4</w:t>
        </w:r>
      </w:hyperlink>
      <w:r w:rsidRPr="004013CD">
        <w:rPr>
          <w:rFonts w:ascii="PT Astra Serif" w:eastAsia="Times New Roman" w:hAnsi="PT Astra Serif"/>
          <w:bCs/>
          <w:lang w:eastAsia="ru-RU"/>
        </w:rPr>
        <w:t xml:space="preserve"> Федерального закона 223-ФЗ.»</w:t>
      </w:r>
      <w:r w:rsidR="003C7764" w:rsidRPr="004013CD">
        <w:rPr>
          <w:rFonts w:ascii="PT Astra Serif" w:eastAsia="Times New Roman" w:hAnsi="PT Astra Serif"/>
          <w:bCs/>
          <w:lang w:eastAsia="ru-RU"/>
        </w:rPr>
        <w:t>;</w:t>
      </w:r>
    </w:p>
    <w:p w:rsidR="00747993" w:rsidRPr="004013CD" w:rsidRDefault="00747993"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пункт 6 изложить в следующей редакции:</w:t>
      </w:r>
    </w:p>
    <w:p w:rsidR="00FB1733" w:rsidRPr="004013CD" w:rsidRDefault="00747993" w:rsidP="00FB1733">
      <w:pPr>
        <w:ind w:firstLine="709"/>
        <w:rPr>
          <w:rFonts w:ascii="PT Astra Serif" w:eastAsia="Times New Roman" w:hAnsi="PT Astra Serif"/>
          <w:bCs/>
          <w:lang w:eastAsia="ru-RU"/>
        </w:rPr>
      </w:pPr>
      <w:r w:rsidRPr="004013CD">
        <w:rPr>
          <w:rFonts w:ascii="PT Astra Serif" w:eastAsia="Times New Roman" w:hAnsi="PT Astra Serif"/>
          <w:bCs/>
          <w:lang w:eastAsia="ru-RU"/>
        </w:rPr>
        <w:t>«6. </w:t>
      </w:r>
      <w:r w:rsidR="00FB1733" w:rsidRPr="004013CD">
        <w:rPr>
          <w:rFonts w:ascii="PT Astra Serif" w:eastAsia="Times New Roman" w:hAnsi="PT Astra Serif"/>
          <w:bCs/>
          <w:lang w:eastAsia="ru-RU"/>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r:id="rId14" w:history="1">
        <w:r w:rsidR="00FB1733" w:rsidRPr="004013CD">
          <w:rPr>
            <w:rFonts w:ascii="PT Astra Serif" w:eastAsia="Times New Roman" w:hAnsi="PT Astra Serif"/>
            <w:bCs/>
            <w:lang w:eastAsia="ru-RU"/>
          </w:rPr>
          <w:t>частью 16 статьи 4</w:t>
        </w:r>
      </w:hyperlink>
      <w:r w:rsidR="00FB1733" w:rsidRPr="004013CD">
        <w:rPr>
          <w:rFonts w:ascii="PT Astra Serif" w:eastAsia="Times New Roman" w:hAnsi="PT Astra Serif"/>
          <w:bCs/>
          <w:lang w:eastAsia="ru-RU"/>
        </w:rPr>
        <w:t xml:space="preserve"> Федерального закона 223-ФЗ, не подлежит размещению в ЕИС. При этом в сроки, установленные </w:t>
      </w:r>
      <w:r w:rsidR="00BA033E" w:rsidRPr="004013CD">
        <w:rPr>
          <w:rFonts w:ascii="PT Astra Serif" w:eastAsia="Times New Roman" w:hAnsi="PT Astra Serif"/>
          <w:bCs/>
          <w:lang w:eastAsia="ru-RU"/>
        </w:rPr>
        <w:br/>
      </w:r>
      <w:r w:rsidR="00FB1733" w:rsidRPr="004013CD">
        <w:rPr>
          <w:rFonts w:ascii="PT Astra Serif" w:eastAsia="Times New Roman" w:hAnsi="PT Astra Serif"/>
          <w:bCs/>
          <w:lang w:eastAsia="ru-RU"/>
        </w:rPr>
        <w:t>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w:t>
      </w:r>
      <w:r w:rsidR="00BB0BC1" w:rsidRPr="004013CD">
        <w:rPr>
          <w:rFonts w:ascii="PT Astra Serif" w:eastAsia="Times New Roman" w:hAnsi="PT Astra Serif"/>
          <w:bCs/>
          <w:lang w:eastAsia="ru-RU"/>
        </w:rPr>
        <w:br/>
      </w:r>
      <w:r w:rsidR="00FB1733" w:rsidRPr="004013CD">
        <w:rPr>
          <w:rFonts w:ascii="PT Astra Serif" w:eastAsia="Times New Roman" w:hAnsi="PT Astra Serif"/>
          <w:bCs/>
          <w:lang w:eastAsia="ru-RU"/>
        </w:rPr>
        <w:t xml:space="preserve">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w:t>
      </w:r>
      <w:r w:rsidR="00BB0BC1" w:rsidRPr="004013CD">
        <w:rPr>
          <w:rFonts w:ascii="PT Astra Serif" w:eastAsia="Times New Roman" w:hAnsi="PT Astra Serif"/>
          <w:bCs/>
          <w:lang w:eastAsia="ru-RU"/>
        </w:rPr>
        <w:br/>
      </w:r>
      <w:r w:rsidR="00FB1733" w:rsidRPr="004013CD">
        <w:rPr>
          <w:rFonts w:ascii="PT Astra Serif" w:eastAsia="Times New Roman" w:hAnsi="PT Astra Serif"/>
          <w:bCs/>
          <w:lang w:eastAsia="ru-RU"/>
        </w:rPr>
        <w:t xml:space="preserve">в сроки, установленные законом. Участник закрытой конкурентной закупки представляет заявку на участие в закрытой конкурентной закупке </w:t>
      </w:r>
      <w:r w:rsidR="00BB0BC1" w:rsidRPr="004013CD">
        <w:rPr>
          <w:rFonts w:ascii="PT Astra Serif" w:eastAsia="Times New Roman" w:hAnsi="PT Astra Serif"/>
          <w:bCs/>
          <w:lang w:eastAsia="ru-RU"/>
        </w:rPr>
        <w:br/>
      </w:r>
      <w:r w:rsidR="00FB1733" w:rsidRPr="004013CD">
        <w:rPr>
          <w:rFonts w:ascii="PT Astra Serif" w:eastAsia="Times New Roman" w:hAnsi="PT Astra Serif"/>
          <w:bCs/>
          <w:lang w:eastAsia="ru-RU"/>
        </w:rPr>
        <w:t xml:space="preserve">в запечатанном конверте, не позволяющем просматривать ее содержание </w:t>
      </w:r>
      <w:r w:rsidR="00BB0BC1" w:rsidRPr="004013CD">
        <w:rPr>
          <w:rFonts w:ascii="PT Astra Serif" w:eastAsia="Times New Roman" w:hAnsi="PT Astra Serif"/>
          <w:bCs/>
          <w:lang w:eastAsia="ru-RU"/>
        </w:rPr>
        <w:br/>
      </w:r>
      <w:r w:rsidR="00FB1733" w:rsidRPr="004013CD">
        <w:rPr>
          <w:rFonts w:ascii="PT Astra Serif" w:eastAsia="Times New Roman" w:hAnsi="PT Astra Serif"/>
          <w:bCs/>
          <w:lang w:eastAsia="ru-RU"/>
        </w:rPr>
        <w:t>до вскрытия конверта.»</w:t>
      </w:r>
      <w:r w:rsidR="003C7764" w:rsidRPr="004013CD">
        <w:rPr>
          <w:rFonts w:ascii="PT Astra Serif" w:eastAsia="Times New Roman" w:hAnsi="PT Astra Serif"/>
          <w:bCs/>
          <w:lang w:eastAsia="ru-RU"/>
        </w:rPr>
        <w:t>;</w:t>
      </w:r>
    </w:p>
    <w:p w:rsidR="00471E87" w:rsidRPr="004013CD" w:rsidRDefault="00435697"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в статье 16:</w:t>
      </w:r>
    </w:p>
    <w:p w:rsidR="00471E87" w:rsidRPr="004013CD" w:rsidRDefault="00435697"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пункт 5 изложить в следующей редакции:</w:t>
      </w:r>
    </w:p>
    <w:p w:rsidR="00FC4FC4" w:rsidRPr="004013CD" w:rsidRDefault="00435697" w:rsidP="0039168B">
      <w:pPr>
        <w:ind w:firstLine="709"/>
        <w:rPr>
          <w:rFonts w:ascii="PT Astra Serif" w:hAnsi="PT Astra Serif"/>
        </w:rPr>
      </w:pPr>
      <w:r w:rsidRPr="004013CD">
        <w:rPr>
          <w:rFonts w:ascii="PT Astra Serif" w:eastAsia="Times New Roman" w:hAnsi="PT Astra Serif"/>
          <w:bCs/>
          <w:lang w:eastAsia="ru-RU"/>
        </w:rPr>
        <w:t>«5.</w:t>
      </w:r>
      <w:r w:rsidR="00FC4FC4" w:rsidRPr="004013CD">
        <w:rPr>
          <w:rFonts w:ascii="PT Astra Serif" w:hAnsi="PT Astra Serif"/>
        </w:rPr>
        <w:t> </w:t>
      </w:r>
      <w:r w:rsidR="00FC4FC4" w:rsidRPr="004013CD">
        <w:rPr>
          <w:rFonts w:ascii="PT Astra Serif" w:hAnsi="PT Astra Serif"/>
          <w:b/>
        </w:rPr>
        <w:t> </w:t>
      </w:r>
      <w:proofErr w:type="gramStart"/>
      <w:r w:rsidR="00FC4FC4" w:rsidRPr="004013CD">
        <w:rPr>
          <w:rFonts w:ascii="PT Astra Serif" w:hAnsi="PT Astra Serif"/>
        </w:rPr>
        <w:t>Участниками закупки могут быть</w:t>
      </w:r>
      <w:r w:rsidR="00415C90" w:rsidRPr="004013CD">
        <w:rPr>
          <w:rFonts w:ascii="PT Astra Serif" w:hAnsi="PT Astra Serif"/>
        </w:rPr>
        <w:t> </w:t>
      </w:r>
      <w:r w:rsidR="00FC4FC4" w:rsidRPr="004013CD">
        <w:rPr>
          <w:rFonts w:ascii="PT Astra Serif" w:hAnsi="PT Astra Serif"/>
        </w:rPr>
        <w:t xml:space="preserve">правоспособные граждане, </w:t>
      </w:r>
      <w:r w:rsidR="00FC4FC4" w:rsidRPr="004013CD">
        <w:rPr>
          <w:rFonts w:ascii="PT Astra Serif" w:hAnsi="PT Astra Serif"/>
        </w:rPr>
        <w:br/>
        <w:t xml:space="preserve">не зарегистрированные в качестве индивидуального предпринимателя, </w:t>
      </w:r>
      <w:r w:rsidR="00FC4FC4" w:rsidRPr="004013CD">
        <w:rPr>
          <w:rFonts w:ascii="PT Astra Serif" w:hAnsi="PT Astra Serif"/>
        </w:rPr>
        <w:br/>
        <w:t xml:space="preserve">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за исключением юридического лица, являющегося иностранным агентом в соответствии </w:t>
      </w:r>
      <w:r w:rsidR="00FC4FC4" w:rsidRPr="004013CD">
        <w:rPr>
          <w:rFonts w:ascii="PT Astra Serif" w:hAnsi="PT Astra Serif"/>
        </w:rPr>
        <w:br/>
        <w:t xml:space="preserve">с Федеральным </w:t>
      </w:r>
      <w:hyperlink r:id="rId15" w:history="1">
        <w:r w:rsidR="00FC4FC4" w:rsidRPr="004013CD">
          <w:rPr>
            <w:rFonts w:ascii="PT Astra Serif" w:hAnsi="PT Astra Serif"/>
          </w:rPr>
          <w:t>законом</w:t>
        </w:r>
      </w:hyperlink>
      <w:r w:rsidR="002521EF">
        <w:rPr>
          <w:rFonts w:ascii="PT Astra Serif" w:hAnsi="PT Astra Serif"/>
        </w:rPr>
        <w:t xml:space="preserve"> от 14 июля 2022 года №</w:t>
      </w:r>
      <w:r w:rsidR="00FC4FC4" w:rsidRPr="004013CD">
        <w:rPr>
          <w:rFonts w:ascii="PT Astra Serif" w:hAnsi="PT Astra Serif"/>
        </w:rPr>
        <w:t xml:space="preserve"> 255-ФЗ «О контроле </w:t>
      </w:r>
      <w:r w:rsidR="00FC4FC4" w:rsidRPr="004013CD">
        <w:rPr>
          <w:rFonts w:ascii="PT Astra Serif" w:hAnsi="PT Astra Serif"/>
        </w:rPr>
        <w:br/>
        <w:t>за деятельностью лиц, находящихся под иностранным влиянием</w:t>
      </w:r>
      <w:proofErr w:type="gramEnd"/>
      <w:r w:rsidR="00FC4FC4" w:rsidRPr="004013CD">
        <w:rPr>
          <w:rFonts w:ascii="PT Astra Serif" w:hAnsi="PT Astra Serif"/>
        </w:rPr>
        <w:t xml:space="preserve">», </w:t>
      </w:r>
      <w:proofErr w:type="gramStart"/>
      <w:r w:rsidR="00FC4FC4" w:rsidRPr="004013CD">
        <w:rPr>
          <w:rFonts w:ascii="PT Astra Serif" w:hAnsi="PT Astra Serif"/>
        </w:rPr>
        <w:t xml:space="preserve">либо любое физическое лицо или несколько физических лиц, выступающих </w:t>
      </w:r>
      <w:r w:rsidR="00FC4FC4" w:rsidRPr="004013CD">
        <w:rPr>
          <w:rFonts w:ascii="PT Astra Serif" w:hAnsi="PT Astra Serif"/>
        </w:rPr>
        <w:br/>
        <w:t xml:space="preserve">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w:t>
      </w:r>
      <w:r w:rsidR="00FC4FC4" w:rsidRPr="004013CD">
        <w:rPr>
          <w:rFonts w:ascii="PT Astra Serif" w:hAnsi="PT Astra Serif"/>
        </w:rPr>
        <w:br/>
        <w:t xml:space="preserve">с Федеральным </w:t>
      </w:r>
      <w:hyperlink r:id="rId16" w:history="1">
        <w:r w:rsidR="00FC4FC4" w:rsidRPr="004013CD">
          <w:rPr>
            <w:rFonts w:ascii="PT Astra Serif" w:hAnsi="PT Astra Serif"/>
          </w:rPr>
          <w:t>законом</w:t>
        </w:r>
      </w:hyperlink>
      <w:r w:rsidR="002521EF">
        <w:rPr>
          <w:rFonts w:ascii="PT Astra Serif" w:hAnsi="PT Astra Serif"/>
        </w:rPr>
        <w:t xml:space="preserve"> от 14 июля 2022 года №</w:t>
      </w:r>
      <w:r w:rsidR="00FC4FC4" w:rsidRPr="004013CD">
        <w:rPr>
          <w:rFonts w:ascii="PT Astra Serif" w:hAnsi="PT Astra Serif"/>
        </w:rPr>
        <w:t xml:space="preserve"> 255-ФЗ «О контроле </w:t>
      </w:r>
      <w:r w:rsidR="00FC4FC4" w:rsidRPr="004013CD">
        <w:rPr>
          <w:rFonts w:ascii="PT Astra Serif" w:hAnsi="PT Astra Serif"/>
        </w:rPr>
        <w:br/>
        <w:t xml:space="preserve">за деятельностью лиц, находящихся под иностранным влиянием», </w:t>
      </w:r>
      <w:r w:rsidR="00B15975">
        <w:rPr>
          <w:rFonts w:ascii="PT Astra Serif" w:hAnsi="PT Astra Serif"/>
        </w:rPr>
        <w:br/>
      </w:r>
      <w:r w:rsidR="00FC4FC4" w:rsidRPr="004013CD">
        <w:rPr>
          <w:rFonts w:ascii="PT Astra Serif" w:hAnsi="PT Astra Serif"/>
        </w:rPr>
        <w:t>а для видов деятельности</w:t>
      </w:r>
      <w:proofErr w:type="gramEnd"/>
      <w:r w:rsidR="00FC4FC4" w:rsidRPr="004013CD">
        <w:rPr>
          <w:rFonts w:ascii="PT Astra Serif" w:hAnsi="PT Astra Serif"/>
        </w:rPr>
        <w:t xml:space="preserve">, требующих в соответствии с законодательством </w:t>
      </w:r>
      <w:r w:rsidR="00415C90" w:rsidRPr="004013CD">
        <w:rPr>
          <w:rFonts w:ascii="PT Astra Serif" w:hAnsi="PT Astra Serif"/>
        </w:rPr>
        <w:br/>
      </w:r>
      <w:r w:rsidR="00FC4FC4" w:rsidRPr="004013CD">
        <w:rPr>
          <w:rFonts w:ascii="PT Astra Serif" w:hAnsi="PT Astra Serif"/>
        </w:rPr>
        <w:t>РФ специальных разрешений (лицензий) – все участники закупки должны иметь такие разрешения (лицензии)</w:t>
      </w:r>
      <w:proofErr w:type="gramStart"/>
      <w:r w:rsidR="00FC4FC4" w:rsidRPr="004013CD">
        <w:rPr>
          <w:rFonts w:ascii="PT Astra Serif" w:hAnsi="PT Astra Serif"/>
        </w:rPr>
        <w:t>.»</w:t>
      </w:r>
      <w:proofErr w:type="gramEnd"/>
      <w:r w:rsidR="003C7764" w:rsidRPr="004013CD">
        <w:rPr>
          <w:rFonts w:ascii="PT Astra Serif" w:hAnsi="PT Astra Serif"/>
        </w:rPr>
        <w:t>;</w:t>
      </w:r>
    </w:p>
    <w:p w:rsidR="00471E87" w:rsidRPr="004013CD" w:rsidRDefault="00435697" w:rsidP="00471E87">
      <w:pPr>
        <w:ind w:firstLine="709"/>
        <w:rPr>
          <w:rFonts w:ascii="PT Astra Serif" w:eastAsia="Times New Roman" w:hAnsi="PT Astra Serif"/>
          <w:bCs/>
          <w:lang w:eastAsia="ru-RU"/>
        </w:rPr>
      </w:pPr>
      <w:r w:rsidRPr="004013CD">
        <w:rPr>
          <w:rFonts w:ascii="PT Astra Serif" w:eastAsia="Times New Roman" w:hAnsi="PT Astra Serif"/>
          <w:bCs/>
          <w:lang w:eastAsia="ru-RU"/>
        </w:rPr>
        <w:t>пункт 6 изложить в следующей редакции:</w:t>
      </w:r>
    </w:p>
    <w:p w:rsidR="00FC4FC4" w:rsidRPr="004013CD" w:rsidRDefault="00435697" w:rsidP="00FC4FC4">
      <w:pPr>
        <w:ind w:firstLine="540"/>
        <w:rPr>
          <w:rFonts w:ascii="PT Astra Serif" w:hAnsi="PT Astra Serif"/>
        </w:rPr>
      </w:pPr>
      <w:r w:rsidRPr="004013CD">
        <w:rPr>
          <w:rFonts w:ascii="PT Astra Serif" w:eastAsia="Times New Roman" w:hAnsi="PT Astra Serif"/>
          <w:bCs/>
          <w:lang w:eastAsia="ru-RU"/>
        </w:rPr>
        <w:t>«6.</w:t>
      </w:r>
      <w:r w:rsidR="00FC4FC4" w:rsidRPr="004013CD">
        <w:rPr>
          <w:rFonts w:ascii="PT Astra Serif" w:eastAsia="Times New Roman" w:hAnsi="PT Astra Serif"/>
          <w:bCs/>
          <w:lang w:eastAsia="ru-RU"/>
        </w:rPr>
        <w:t> </w:t>
      </w:r>
      <w:r w:rsidR="00FC4FC4" w:rsidRPr="004013CD">
        <w:rPr>
          <w:rFonts w:ascii="PT Astra Serif" w:hAnsi="PT Astra Serif"/>
        </w:rPr>
        <w:t xml:space="preserve">Участниками закупки могут быть также несколько юридических лиц, выступающих на стороне одного участника закупки, независимо </w:t>
      </w:r>
      <w:r w:rsidR="00FC4FC4" w:rsidRPr="004013CD">
        <w:rPr>
          <w:rFonts w:ascii="PT Astra Serif" w:hAnsi="PT Astra Serif"/>
        </w:rPr>
        <w:br/>
        <w:t xml:space="preserve">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за исключением юридического лица, являющегося иностранным агентом в соответствии с Федеральным </w:t>
      </w:r>
      <w:hyperlink r:id="rId17" w:history="1">
        <w:r w:rsidR="00FC4FC4" w:rsidRPr="004013CD">
          <w:rPr>
            <w:rFonts w:ascii="PT Astra Serif" w:hAnsi="PT Astra Serif"/>
          </w:rPr>
          <w:t>законом</w:t>
        </w:r>
      </w:hyperlink>
      <w:r w:rsidR="00FC4FC4" w:rsidRPr="004013CD">
        <w:rPr>
          <w:rFonts w:ascii="PT Astra Serif" w:hAnsi="PT Astra Serif"/>
        </w:rPr>
        <w:t xml:space="preserve"> от 14 июля 2022 года № 255-ФЗ «О контроле за деятельностью лиц, находящихся </w:t>
      </w:r>
      <w:r w:rsidR="00FC4FC4" w:rsidRPr="004013CD">
        <w:rPr>
          <w:rFonts w:ascii="PT Astra Serif" w:hAnsi="PT Astra Serif"/>
        </w:rPr>
        <w:br/>
        <w:t xml:space="preserve">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FC4FC4" w:rsidRPr="004013CD">
        <w:rPr>
          <w:rFonts w:ascii="PT Astra Serif" w:hAnsi="PT Astra Serif"/>
        </w:rPr>
        <w:br/>
        <w:t>за исключением физического лица, являющегося иностранным агентом</w:t>
      </w:r>
      <w:r w:rsidR="00FC4FC4" w:rsidRPr="004013CD">
        <w:rPr>
          <w:rFonts w:ascii="PT Astra Serif" w:hAnsi="PT Astra Serif"/>
        </w:rPr>
        <w:br/>
        <w:t xml:space="preserve"> в соответствии с Федеральным </w:t>
      </w:r>
      <w:hyperlink r:id="rId18" w:history="1">
        <w:r w:rsidR="00FC4FC4" w:rsidRPr="004013CD">
          <w:rPr>
            <w:rFonts w:ascii="PT Astra Serif" w:hAnsi="PT Astra Serif"/>
          </w:rPr>
          <w:t>законом</w:t>
        </w:r>
      </w:hyperlink>
      <w:r w:rsidR="00FC4FC4" w:rsidRPr="004013CD">
        <w:rPr>
          <w:rFonts w:ascii="PT Astra Serif" w:hAnsi="PT Astra Serif"/>
        </w:rPr>
        <w:t xml:space="preserve"> от 14 июля 2022 года № 255-ФЗ</w:t>
      </w:r>
      <w:r w:rsidR="00FC4FC4" w:rsidRPr="004013CD">
        <w:rPr>
          <w:rFonts w:ascii="PT Astra Serif" w:hAnsi="PT Astra Serif"/>
        </w:rPr>
        <w:br/>
        <w:t xml:space="preserve">«О контроле за деятельностью лиц, находящихся под иностранным влиянием». </w:t>
      </w:r>
    </w:p>
    <w:p w:rsidR="00894AA9" w:rsidRPr="004013CD" w:rsidRDefault="00FC4FC4" w:rsidP="00FC4FC4">
      <w:pPr>
        <w:shd w:val="clear" w:color="auto" w:fill="FFFFFF"/>
        <w:ind w:firstLine="691"/>
        <w:rPr>
          <w:rFonts w:ascii="PT Astra Serif" w:hAnsi="PT Astra Serif"/>
        </w:rPr>
      </w:pPr>
      <w:r w:rsidRPr="004013CD">
        <w:rPr>
          <w:rFonts w:ascii="PT Astra Serif" w:hAnsi="PT Astra Serif"/>
        </w:rPr>
        <w:t xml:space="preserve"> 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r w:rsidR="00894AA9" w:rsidRPr="004013CD">
        <w:rPr>
          <w:rFonts w:ascii="PT Astra Serif" w:hAnsi="PT Astra Serif"/>
        </w:rPr>
        <w:t>;</w:t>
      </w:r>
    </w:p>
    <w:p w:rsidR="00F27013" w:rsidRDefault="00F27013" w:rsidP="00F27013">
      <w:pPr>
        <w:shd w:val="clear" w:color="auto" w:fill="FFFFFF"/>
        <w:tabs>
          <w:tab w:val="left" w:pos="0"/>
        </w:tabs>
        <w:ind w:firstLine="709"/>
        <w:rPr>
          <w:rFonts w:ascii="PT Astra Serif" w:hAnsi="PT Astra Serif"/>
        </w:rPr>
      </w:pPr>
      <w:r>
        <w:rPr>
          <w:rFonts w:ascii="PT Astra Serif" w:hAnsi="PT Astra Serif"/>
        </w:rPr>
        <w:t>абзац второй</w:t>
      </w:r>
      <w:r w:rsidR="002521EF">
        <w:rPr>
          <w:rFonts w:ascii="PT Astra Serif" w:hAnsi="PT Astra Serif"/>
        </w:rPr>
        <w:t xml:space="preserve"> </w:t>
      </w:r>
      <w:r>
        <w:rPr>
          <w:rFonts w:ascii="PT Astra Serif" w:hAnsi="PT Astra Serif"/>
        </w:rPr>
        <w:t>подпункта 6</w:t>
      </w:r>
      <w:r w:rsidRPr="004013CD">
        <w:rPr>
          <w:rFonts w:ascii="PT Astra Serif" w:hAnsi="PT Astra Serif"/>
        </w:rPr>
        <w:t xml:space="preserve"> </w:t>
      </w:r>
      <w:r>
        <w:rPr>
          <w:rFonts w:ascii="PT Astra Serif" w:hAnsi="PT Astra Serif"/>
        </w:rPr>
        <w:t xml:space="preserve"> пункта 9</w:t>
      </w:r>
      <w:r w:rsidRPr="00F27013">
        <w:rPr>
          <w:rFonts w:ascii="PT Astra Serif" w:hAnsi="PT Astra Serif"/>
        </w:rPr>
        <w:t xml:space="preserve"> </w:t>
      </w:r>
      <w:r>
        <w:rPr>
          <w:rFonts w:ascii="PT Astra Serif" w:hAnsi="PT Astra Serif"/>
        </w:rPr>
        <w:t xml:space="preserve"> статьи</w:t>
      </w:r>
      <w:r w:rsidRPr="004013CD">
        <w:rPr>
          <w:rFonts w:ascii="PT Astra Serif" w:hAnsi="PT Astra Serif"/>
        </w:rPr>
        <w:t xml:space="preserve"> 64</w:t>
      </w:r>
      <w:r>
        <w:rPr>
          <w:rFonts w:ascii="PT Astra Serif" w:hAnsi="PT Astra Serif"/>
        </w:rPr>
        <w:t xml:space="preserve"> изложить в следующей редакции:</w:t>
      </w:r>
    </w:p>
    <w:p w:rsidR="00894AA9" w:rsidRPr="004013CD" w:rsidRDefault="00894AA9" w:rsidP="00F27013">
      <w:pPr>
        <w:shd w:val="clear" w:color="auto" w:fill="FFFFFF"/>
        <w:tabs>
          <w:tab w:val="left" w:pos="0"/>
        </w:tabs>
        <w:ind w:firstLine="709"/>
        <w:rPr>
          <w:rFonts w:ascii="PT Astra Serif" w:hAnsi="PT Astra Serif"/>
        </w:rPr>
      </w:pPr>
      <w:r w:rsidRPr="004013CD">
        <w:rPr>
          <w:rFonts w:ascii="PT Astra Serif" w:hAnsi="PT Astra Serif"/>
          <w:sz w:val="24"/>
          <w:szCs w:val="24"/>
        </w:rPr>
        <w:t xml:space="preserve"> </w:t>
      </w:r>
      <w:r w:rsidRPr="004013CD">
        <w:rPr>
          <w:rFonts w:ascii="PT Astra Serif" w:hAnsi="PT Astra Serif"/>
        </w:rPr>
        <w:t>«Независимая гарантия, предоставляемая в качестве обеспечения заявки на участие в конкурентной закупке с участием субъектов малого</w:t>
      </w:r>
      <w:r w:rsidR="00030251" w:rsidRPr="004013CD">
        <w:rPr>
          <w:rFonts w:ascii="PT Astra Serif" w:hAnsi="PT Astra Serif"/>
        </w:rPr>
        <w:br/>
      </w:r>
      <w:r w:rsidRPr="004013CD">
        <w:rPr>
          <w:rFonts w:ascii="PT Astra Serif" w:hAnsi="PT Astra Serif"/>
        </w:rPr>
        <w:t xml:space="preserve"> и среднего предпринимательства, должна соответствовать  требованиям части 14.1 статьи 3.4 Закона №223-ФЗ, а также положениям части 14.2, 14.3 статьи 3.4 Федерального Закона №223 ФЗ</w:t>
      </w:r>
      <w:proofErr w:type="gramStart"/>
      <w:r w:rsidRPr="004013CD">
        <w:rPr>
          <w:rFonts w:ascii="PT Astra Serif" w:hAnsi="PT Astra Serif"/>
        </w:rPr>
        <w:t>.»;</w:t>
      </w:r>
      <w:proofErr w:type="gramEnd"/>
    </w:p>
    <w:p w:rsidR="003C64F8" w:rsidRPr="004013CD" w:rsidRDefault="00894AA9" w:rsidP="0039168B">
      <w:pPr>
        <w:shd w:val="clear" w:color="auto" w:fill="FFFFFF"/>
        <w:ind w:firstLine="709"/>
        <w:rPr>
          <w:rFonts w:ascii="PT Astra Serif" w:hAnsi="PT Astra Serif"/>
        </w:rPr>
      </w:pPr>
      <w:r w:rsidRPr="004013CD">
        <w:rPr>
          <w:rFonts w:ascii="PT Astra Serif" w:eastAsia="Times New Roman" w:hAnsi="PT Astra Serif"/>
          <w:bCs/>
          <w:lang w:eastAsia="ru-RU"/>
        </w:rPr>
        <w:t>п</w:t>
      </w:r>
      <w:r w:rsidR="003C64F8" w:rsidRPr="004013CD">
        <w:rPr>
          <w:rFonts w:ascii="PT Astra Serif" w:eastAsia="Times New Roman" w:hAnsi="PT Astra Serif"/>
          <w:bCs/>
          <w:lang w:eastAsia="ru-RU"/>
        </w:rPr>
        <w:t>одпункт 8.1. пункта 8 статьи 64.1. изложить в следующей редакции:</w:t>
      </w:r>
      <w:r w:rsidR="003C64F8" w:rsidRPr="004013CD">
        <w:rPr>
          <w:rFonts w:ascii="PT Astra Serif" w:eastAsia="Times New Roman" w:hAnsi="PT Astra Serif"/>
          <w:bCs/>
          <w:lang w:eastAsia="ru-RU"/>
        </w:rPr>
        <w:br/>
      </w:r>
      <w:r w:rsidR="0039168B" w:rsidRPr="004013CD">
        <w:rPr>
          <w:rFonts w:ascii="PT Astra Serif" w:eastAsia="Times New Roman" w:hAnsi="PT Astra Serif"/>
          <w:bCs/>
          <w:lang w:eastAsia="ru-RU"/>
        </w:rPr>
        <w:t xml:space="preserve">          </w:t>
      </w:r>
      <w:r w:rsidR="003C64F8" w:rsidRPr="004013CD">
        <w:rPr>
          <w:rFonts w:ascii="PT Astra Serif" w:eastAsia="Times New Roman" w:hAnsi="PT Astra Serif"/>
          <w:bCs/>
          <w:lang w:eastAsia="ru-RU"/>
        </w:rPr>
        <w:t>«8.1. </w:t>
      </w:r>
      <w:r w:rsidR="003C64F8" w:rsidRPr="004013CD">
        <w:rPr>
          <w:rFonts w:ascii="PT Astra Serif" w:hAnsi="PT Astra Serif"/>
        </w:rPr>
        <w:t xml:space="preserve">Независимая гарантия, предоставляемая в качестве обеспечения заявки на участие в конкурентной закупке с участием субъектов малого </w:t>
      </w:r>
      <w:r w:rsidR="003C64F8" w:rsidRPr="004013CD">
        <w:rPr>
          <w:rFonts w:ascii="PT Astra Serif" w:hAnsi="PT Astra Serif"/>
        </w:rPr>
        <w:br/>
        <w:t>и среднего предпринимательства, должна соответствовать следующим требованиям:</w:t>
      </w:r>
    </w:p>
    <w:p w:rsidR="003C64F8" w:rsidRPr="004013CD" w:rsidRDefault="003C64F8" w:rsidP="003C64F8">
      <w:pPr>
        <w:shd w:val="clear" w:color="auto" w:fill="FFFFFF"/>
        <w:tabs>
          <w:tab w:val="left" w:pos="1188"/>
        </w:tabs>
        <w:ind w:firstLine="709"/>
        <w:rPr>
          <w:rFonts w:ascii="PT Astra Serif" w:hAnsi="PT Astra Serif"/>
        </w:rPr>
      </w:pPr>
      <w:r w:rsidRPr="004013CD">
        <w:rPr>
          <w:rFonts w:ascii="PT Astra Serif" w:hAnsi="PT Astra Serif"/>
        </w:rPr>
        <w:t xml:space="preserve"> 1) независимая гарантия должна быть выдана гарантом, предусмотренным </w:t>
      </w:r>
      <w:hyperlink r:id="rId19" w:history="1">
        <w:r w:rsidRPr="004013CD">
          <w:rPr>
            <w:rFonts w:ascii="PT Astra Serif" w:hAnsi="PT Astra Serif"/>
          </w:rPr>
          <w:t>частью 1 статьи 45</w:t>
        </w:r>
      </w:hyperlink>
      <w:r w:rsidRPr="004013CD">
        <w:rPr>
          <w:rFonts w:ascii="PT Astra Serif" w:hAnsi="PT Astra Serif"/>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C64F8" w:rsidRPr="004013CD" w:rsidRDefault="003C64F8" w:rsidP="003C64F8">
      <w:pPr>
        <w:ind w:firstLine="709"/>
        <w:rPr>
          <w:rFonts w:ascii="PT Astra Serif" w:hAnsi="PT Astra Serif"/>
        </w:rPr>
      </w:pPr>
      <w:r w:rsidRPr="004013CD">
        <w:rPr>
          <w:rFonts w:ascii="PT Astra Serif" w:hAnsi="PT Astra Serif"/>
        </w:rPr>
        <w:t xml:space="preserve">2) информация о независимой гарантии должна быть включена в реестр независимых гарантий, предусмотренный </w:t>
      </w:r>
      <w:hyperlink r:id="rId20" w:history="1">
        <w:r w:rsidRPr="004013CD">
          <w:rPr>
            <w:rFonts w:ascii="PT Astra Serif" w:hAnsi="PT Astra Serif"/>
          </w:rPr>
          <w:t>частью 8 статьи 45</w:t>
        </w:r>
      </w:hyperlink>
      <w:r w:rsidRPr="004013CD">
        <w:rPr>
          <w:rFonts w:ascii="PT Astra Serif" w:hAnsi="PT Astra Serif"/>
        </w:rPr>
        <w:t xml:space="preserve"> Федерального закона от 5 апреля 2013 года </w:t>
      </w:r>
      <w:r w:rsidR="005F489D" w:rsidRPr="004013CD">
        <w:rPr>
          <w:rFonts w:ascii="PT Astra Serif" w:hAnsi="PT Astra Serif"/>
        </w:rPr>
        <w:t>№ 44-ФЗ «</w:t>
      </w:r>
      <w:r w:rsidRPr="004013CD">
        <w:rPr>
          <w:rFonts w:ascii="PT Astra Serif" w:hAnsi="PT Astra Serif"/>
        </w:rPr>
        <w:t xml:space="preserve">О контрактной системе в сфере закупок товаров, работ, услуг для обеспечения государственных </w:t>
      </w:r>
      <w:r w:rsidR="005F489D" w:rsidRPr="004013CD">
        <w:rPr>
          <w:rFonts w:ascii="PT Astra Serif" w:hAnsi="PT Astra Serif"/>
        </w:rPr>
        <w:br/>
        <w:t>и муниципальных нужд»</w:t>
      </w:r>
      <w:r w:rsidRPr="004013CD">
        <w:rPr>
          <w:rFonts w:ascii="PT Astra Serif" w:hAnsi="PT Astra Serif"/>
        </w:rPr>
        <w:t xml:space="preserve">; </w:t>
      </w:r>
    </w:p>
    <w:p w:rsidR="003C64F8" w:rsidRPr="004013CD" w:rsidRDefault="003C64F8" w:rsidP="003C64F8">
      <w:pPr>
        <w:shd w:val="clear" w:color="auto" w:fill="FFFFFF"/>
        <w:tabs>
          <w:tab w:val="left" w:pos="1188"/>
        </w:tabs>
        <w:ind w:firstLine="709"/>
        <w:rPr>
          <w:rFonts w:ascii="PT Astra Serif" w:hAnsi="PT Astra Serif"/>
        </w:rPr>
      </w:pPr>
      <w:r w:rsidRPr="004013CD">
        <w:rPr>
          <w:rFonts w:ascii="PT Astra Serif" w:hAnsi="PT Astra Serif"/>
        </w:rPr>
        <w:t>3)</w:t>
      </w:r>
      <w:r w:rsidR="0039168B" w:rsidRPr="004013CD">
        <w:rPr>
          <w:rFonts w:ascii="PT Astra Serif" w:hAnsi="PT Astra Serif"/>
        </w:rPr>
        <w:t> </w:t>
      </w:r>
      <w:r w:rsidRPr="004013CD">
        <w:rPr>
          <w:rFonts w:ascii="PT Astra Serif" w:hAnsi="PT Astra Serif"/>
        </w:rPr>
        <w:t xml:space="preserve">независимая гарантия не может быть отозвана выдавшим </w:t>
      </w:r>
      <w:r w:rsidR="005F489D" w:rsidRPr="004013CD">
        <w:rPr>
          <w:rFonts w:ascii="PT Astra Serif" w:hAnsi="PT Astra Serif"/>
        </w:rPr>
        <w:br/>
      </w:r>
      <w:r w:rsidRPr="004013CD">
        <w:rPr>
          <w:rFonts w:ascii="PT Astra Serif" w:hAnsi="PT Astra Serif"/>
        </w:rPr>
        <w:t>ее гарантом;</w:t>
      </w:r>
    </w:p>
    <w:p w:rsidR="003C64F8" w:rsidRPr="004013CD" w:rsidRDefault="003C64F8" w:rsidP="003C64F8">
      <w:pPr>
        <w:shd w:val="clear" w:color="auto" w:fill="FFFFFF"/>
        <w:tabs>
          <w:tab w:val="left" w:pos="1188"/>
        </w:tabs>
        <w:ind w:firstLine="709"/>
        <w:rPr>
          <w:rFonts w:ascii="PT Astra Serif" w:hAnsi="PT Astra Serif"/>
        </w:rPr>
      </w:pPr>
      <w:r w:rsidRPr="004013CD">
        <w:rPr>
          <w:rFonts w:ascii="PT Astra Serif" w:hAnsi="PT Astra Serif"/>
        </w:rPr>
        <w:t>4) независимая гарантия должна содержать:</w:t>
      </w:r>
    </w:p>
    <w:p w:rsidR="003C64F8" w:rsidRPr="004013CD" w:rsidRDefault="003C64F8" w:rsidP="003C64F8">
      <w:pPr>
        <w:shd w:val="clear" w:color="auto" w:fill="FFFFFF"/>
        <w:tabs>
          <w:tab w:val="left" w:pos="1188"/>
        </w:tabs>
        <w:ind w:firstLine="709"/>
        <w:rPr>
          <w:rFonts w:ascii="PT Astra Serif" w:hAnsi="PT Astra Serif"/>
        </w:rPr>
      </w:pPr>
      <w:r w:rsidRPr="004013CD">
        <w:rPr>
          <w:rFonts w:ascii="PT Astra Serif" w:hAnsi="PT Astra Serif"/>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1" w:history="1">
        <w:r w:rsidRPr="004013CD">
          <w:rPr>
            <w:rFonts w:ascii="PT Astra Serif" w:hAnsi="PT Astra Serif"/>
          </w:rPr>
          <w:t>кодексом</w:t>
        </w:r>
      </w:hyperlink>
      <w:r w:rsidRPr="004013CD">
        <w:rPr>
          <w:rFonts w:ascii="PT Astra Serif" w:hAnsi="PT Astra Serif"/>
        </w:rPr>
        <w:t xml:space="preserve"> Российской Федерации оснований для отказа в удовлетворении этого требования;</w:t>
      </w:r>
    </w:p>
    <w:p w:rsidR="003C64F8" w:rsidRPr="004013CD" w:rsidRDefault="003C64F8" w:rsidP="003C64F8">
      <w:pPr>
        <w:shd w:val="clear" w:color="auto" w:fill="FFFFFF"/>
        <w:tabs>
          <w:tab w:val="left" w:pos="1188"/>
        </w:tabs>
        <w:ind w:firstLine="709"/>
        <w:rPr>
          <w:rFonts w:ascii="PT Astra Serif" w:hAnsi="PT Astra Serif"/>
        </w:rPr>
      </w:pPr>
      <w:r w:rsidRPr="004013CD">
        <w:rPr>
          <w:rFonts w:ascii="PT Astra Serif" w:hAnsi="PT Astra Serif"/>
        </w:rPr>
        <w:t>б)</w:t>
      </w:r>
      <w:r w:rsidR="0039168B" w:rsidRPr="004013CD">
        <w:rPr>
          <w:rFonts w:ascii="PT Astra Serif" w:hAnsi="PT Astra Serif"/>
        </w:rPr>
        <w:t> </w:t>
      </w:r>
      <w:r w:rsidRPr="004013CD">
        <w:rPr>
          <w:rFonts w:ascii="PT Astra Serif" w:hAnsi="PT Astra Serif"/>
        </w:rPr>
        <w:t xml:space="preserve">перечень документов, подлежащих представлению заказчиком гаранту одновременно с требованием об уплате денежной суммы </w:t>
      </w:r>
      <w:r w:rsidR="0039168B" w:rsidRPr="004013CD">
        <w:rPr>
          <w:rFonts w:ascii="PT Astra Serif" w:hAnsi="PT Astra Serif"/>
        </w:rPr>
        <w:br/>
      </w:r>
      <w:r w:rsidRPr="004013CD">
        <w:rPr>
          <w:rFonts w:ascii="PT Astra Serif" w:hAnsi="PT Astra Serif"/>
        </w:rPr>
        <w:t xml:space="preserve">по независимой гарантии, в случае установления такого перечня Правительством Российской Федерации в соответствии с </w:t>
      </w:r>
      <w:hyperlink r:id="rId22" w:history="1">
        <w:r w:rsidRPr="004013CD">
          <w:rPr>
            <w:rFonts w:ascii="PT Astra Serif" w:hAnsi="PT Astra Serif"/>
          </w:rPr>
          <w:t>пунктом 4 части 32</w:t>
        </w:r>
      </w:hyperlink>
      <w:r w:rsidRPr="004013CD">
        <w:rPr>
          <w:rFonts w:ascii="PT Astra Serif" w:hAnsi="PT Astra Serif"/>
        </w:rPr>
        <w:t xml:space="preserve"> закона № 223-ФЗ;</w:t>
      </w:r>
    </w:p>
    <w:p w:rsidR="003C64F8" w:rsidRPr="004013CD" w:rsidRDefault="003C64F8" w:rsidP="003C64F8">
      <w:pPr>
        <w:shd w:val="clear" w:color="auto" w:fill="FFFFFF"/>
        <w:tabs>
          <w:tab w:val="left" w:pos="1188"/>
        </w:tabs>
        <w:ind w:firstLine="709"/>
        <w:rPr>
          <w:rFonts w:ascii="PT Astra Serif" w:hAnsi="PT Astra Serif"/>
        </w:rPr>
      </w:pPr>
      <w:r w:rsidRPr="004013CD">
        <w:rPr>
          <w:rFonts w:ascii="PT Astra Serif" w:hAnsi="PT Astra Serif"/>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39168B" w:rsidRPr="004013CD">
        <w:rPr>
          <w:rFonts w:ascii="PT Astra Serif" w:hAnsi="PT Astra Serif"/>
        </w:rPr>
        <w:br/>
      </w:r>
      <w:r w:rsidRPr="004013CD">
        <w:rPr>
          <w:rFonts w:ascii="PT Astra Serif" w:hAnsi="PT Astra Serif"/>
        </w:rPr>
        <w:t>на участие в такой закупке.</w:t>
      </w:r>
    </w:p>
    <w:p w:rsidR="005E15D2" w:rsidRPr="004013CD" w:rsidRDefault="005E15D2" w:rsidP="00975BEB">
      <w:pPr>
        <w:ind w:firstLine="709"/>
        <w:rPr>
          <w:rFonts w:ascii="PT Astra Serif" w:eastAsia="Times New Roman" w:hAnsi="PT Astra Serif"/>
          <w:bCs/>
          <w:lang w:eastAsia="ru-RU"/>
        </w:rPr>
      </w:pPr>
      <w:r w:rsidRPr="004013CD">
        <w:rPr>
          <w:rFonts w:ascii="PT Astra Serif" w:hAnsi="PT Astra Serif"/>
        </w:rPr>
        <w:t>2. </w:t>
      </w:r>
      <w:r w:rsidR="00B8760E" w:rsidRPr="004013CD">
        <w:rPr>
          <w:rFonts w:ascii="PT Astra Serif" w:hAnsi="PT Astra Serif"/>
        </w:rPr>
        <w:t xml:space="preserve">Референту отдела материально-технического обеспечения и закупок организационно-технического управления </w:t>
      </w:r>
      <w:r w:rsidRPr="004013CD">
        <w:rPr>
          <w:rFonts w:ascii="PT Astra Serif" w:eastAsia="Times New Roman" w:hAnsi="PT Astra Serif"/>
          <w:bCs/>
          <w:lang w:eastAsia="ru-RU"/>
        </w:rPr>
        <w:t>(</w:t>
      </w:r>
      <w:r w:rsidR="00B8760E" w:rsidRPr="004013CD">
        <w:rPr>
          <w:rFonts w:ascii="PT Astra Serif" w:eastAsia="Times New Roman" w:hAnsi="PT Astra Serif"/>
          <w:bCs/>
          <w:lang w:eastAsia="ru-RU"/>
        </w:rPr>
        <w:t>Дворцовой</w:t>
      </w:r>
      <w:r w:rsidR="00A71C06" w:rsidRPr="004013CD">
        <w:rPr>
          <w:rFonts w:ascii="PT Astra Serif" w:eastAsia="Times New Roman" w:hAnsi="PT Astra Serif"/>
          <w:bCs/>
          <w:lang w:eastAsia="ru-RU"/>
        </w:rPr>
        <w:t> </w:t>
      </w:r>
      <w:r w:rsidR="00B8760E" w:rsidRPr="004013CD">
        <w:rPr>
          <w:rFonts w:ascii="PT Astra Serif" w:eastAsia="Times New Roman" w:hAnsi="PT Astra Serif"/>
          <w:bCs/>
          <w:lang w:eastAsia="ru-RU"/>
        </w:rPr>
        <w:t>Н.А.</w:t>
      </w:r>
      <w:r w:rsidRPr="004013CD">
        <w:rPr>
          <w:rFonts w:ascii="PT Astra Serif" w:eastAsia="Times New Roman" w:hAnsi="PT Astra Serif"/>
          <w:bCs/>
          <w:lang w:eastAsia="ru-RU"/>
        </w:rPr>
        <w:t xml:space="preserve">) обеспечить размещение настоящего приказа в единой информационной системе в сфере закупок (zakupki.gov.ru) в течение пятнадцати дней с даты его </w:t>
      </w:r>
      <w:r w:rsidR="00D64CDF" w:rsidRPr="004013CD">
        <w:rPr>
          <w:rFonts w:ascii="PT Astra Serif" w:eastAsia="Times New Roman" w:hAnsi="PT Astra Serif"/>
          <w:bCs/>
          <w:lang w:eastAsia="ru-RU"/>
        </w:rPr>
        <w:t>подписания</w:t>
      </w:r>
      <w:r w:rsidRPr="004013CD">
        <w:rPr>
          <w:rFonts w:ascii="PT Astra Serif" w:eastAsia="Times New Roman" w:hAnsi="PT Astra Serif"/>
          <w:bCs/>
          <w:lang w:eastAsia="ru-RU"/>
        </w:rPr>
        <w:t>.</w:t>
      </w:r>
    </w:p>
    <w:p w:rsidR="002114D3" w:rsidRPr="004013CD" w:rsidRDefault="003229BE" w:rsidP="00975BEB">
      <w:pPr>
        <w:tabs>
          <w:tab w:val="left" w:pos="1080"/>
          <w:tab w:val="left" w:pos="4111"/>
        </w:tabs>
        <w:ind w:firstLine="709"/>
        <w:rPr>
          <w:rFonts w:ascii="PT Astra Serif" w:eastAsia="Times New Roman" w:hAnsi="PT Astra Serif"/>
          <w:bCs/>
          <w:lang w:eastAsia="ru-RU"/>
        </w:rPr>
      </w:pPr>
      <w:r w:rsidRPr="004013CD">
        <w:rPr>
          <w:rFonts w:ascii="PT Astra Serif" w:eastAsia="Times New Roman" w:hAnsi="PT Astra Serif"/>
          <w:bCs/>
          <w:lang w:eastAsia="ru-RU"/>
        </w:rPr>
        <w:t>3</w:t>
      </w:r>
      <w:r w:rsidR="0038772A" w:rsidRPr="004013CD">
        <w:rPr>
          <w:rFonts w:ascii="PT Astra Serif" w:eastAsia="Times New Roman" w:hAnsi="PT Astra Serif"/>
          <w:bCs/>
          <w:lang w:eastAsia="ru-RU"/>
        </w:rPr>
        <w:t>. </w:t>
      </w:r>
      <w:r w:rsidR="00B269D7" w:rsidRPr="004013CD">
        <w:rPr>
          <w:rFonts w:ascii="PT Astra Serif" w:eastAsia="Times New Roman" w:hAnsi="PT Astra Serif"/>
          <w:bCs/>
          <w:lang w:eastAsia="ru-RU"/>
        </w:rPr>
        <w:t>Руководителям государственных учреждений, функции</w:t>
      </w:r>
      <w:r w:rsidR="004E2B69" w:rsidRPr="004013CD">
        <w:rPr>
          <w:rFonts w:ascii="PT Astra Serif" w:eastAsia="Times New Roman" w:hAnsi="PT Astra Serif"/>
          <w:bCs/>
          <w:lang w:eastAsia="ru-RU"/>
        </w:rPr>
        <w:br/>
      </w:r>
      <w:r w:rsidR="00B269D7" w:rsidRPr="004013CD">
        <w:rPr>
          <w:rFonts w:ascii="PT Astra Serif" w:eastAsia="Times New Roman" w:hAnsi="PT Astra Serif"/>
          <w:bCs/>
          <w:lang w:eastAsia="ru-RU"/>
        </w:rPr>
        <w:t xml:space="preserve"> </w:t>
      </w:r>
      <w:r w:rsidR="004E2B69" w:rsidRPr="004013CD">
        <w:rPr>
          <w:rFonts w:ascii="PT Astra Serif" w:eastAsia="Times New Roman" w:hAnsi="PT Astra Serif"/>
          <w:bCs/>
          <w:lang w:eastAsia="ru-RU"/>
        </w:rPr>
        <w:t xml:space="preserve">и </w:t>
      </w:r>
      <w:r w:rsidR="00B269D7" w:rsidRPr="004013CD">
        <w:rPr>
          <w:rFonts w:ascii="PT Astra Serif" w:eastAsia="Times New Roman" w:hAnsi="PT Astra Serif"/>
          <w:bCs/>
          <w:lang w:eastAsia="ru-RU"/>
        </w:rPr>
        <w:t xml:space="preserve">полномочия учредителя в отношении которых осуществляет министерство культуры Саратовской области </w:t>
      </w:r>
      <w:r w:rsidR="002114D3" w:rsidRPr="004013CD">
        <w:rPr>
          <w:rFonts w:ascii="PT Astra Serif" w:eastAsia="Times New Roman" w:hAnsi="PT Astra Serif"/>
          <w:bCs/>
          <w:lang w:eastAsia="ru-RU"/>
        </w:rPr>
        <w:t xml:space="preserve">обеспечить внесение изменений </w:t>
      </w:r>
      <w:r w:rsidR="00B269D7" w:rsidRPr="004013CD">
        <w:rPr>
          <w:rFonts w:ascii="PT Astra Serif" w:eastAsia="Times New Roman" w:hAnsi="PT Astra Serif"/>
          <w:bCs/>
          <w:lang w:eastAsia="ru-RU"/>
        </w:rPr>
        <w:t xml:space="preserve">в </w:t>
      </w:r>
      <w:r w:rsidR="002114D3" w:rsidRPr="004013CD">
        <w:rPr>
          <w:rFonts w:ascii="PT Astra Serif" w:eastAsia="Times New Roman" w:hAnsi="PT Astra Serif"/>
          <w:bCs/>
          <w:lang w:eastAsia="ru-RU"/>
        </w:rPr>
        <w:t>положени</w:t>
      </w:r>
      <w:r w:rsidR="00FB5E8B" w:rsidRPr="004013CD">
        <w:rPr>
          <w:rFonts w:ascii="PT Astra Serif" w:eastAsia="Times New Roman" w:hAnsi="PT Astra Serif"/>
          <w:bCs/>
          <w:lang w:eastAsia="ru-RU"/>
        </w:rPr>
        <w:t>е</w:t>
      </w:r>
      <w:r w:rsidR="002114D3" w:rsidRPr="004013CD">
        <w:rPr>
          <w:rFonts w:ascii="PT Astra Serif" w:eastAsia="Times New Roman" w:hAnsi="PT Astra Serif"/>
          <w:bCs/>
          <w:lang w:eastAsia="ru-RU"/>
        </w:rPr>
        <w:t xml:space="preserve"> </w:t>
      </w:r>
      <w:r w:rsidR="00B269D7" w:rsidRPr="004013CD">
        <w:rPr>
          <w:rFonts w:ascii="PT Astra Serif" w:eastAsia="Times New Roman" w:hAnsi="PT Astra Serif"/>
          <w:bCs/>
          <w:lang w:eastAsia="ru-RU"/>
        </w:rPr>
        <w:t xml:space="preserve">о закупке товаров, работ, услуг </w:t>
      </w:r>
      <w:r w:rsidR="00FB5E8B" w:rsidRPr="004013CD">
        <w:rPr>
          <w:rFonts w:ascii="PT Astra Serif" w:eastAsia="Times New Roman" w:hAnsi="PT Astra Serif"/>
          <w:bCs/>
          <w:lang w:eastAsia="ru-RU"/>
        </w:rPr>
        <w:t xml:space="preserve">для нужд учреждения </w:t>
      </w:r>
      <w:r w:rsidR="00FE099A" w:rsidRPr="004013CD">
        <w:rPr>
          <w:rFonts w:ascii="PT Astra Serif" w:eastAsia="Times New Roman" w:hAnsi="PT Astra Serif"/>
          <w:bCs/>
          <w:lang w:eastAsia="ru-RU"/>
        </w:rPr>
        <w:t xml:space="preserve">в течение </w:t>
      </w:r>
      <w:r w:rsidR="00FC6BA2" w:rsidRPr="004013CD">
        <w:rPr>
          <w:rFonts w:ascii="PT Astra Serif" w:eastAsia="Times New Roman" w:hAnsi="PT Astra Serif"/>
          <w:bCs/>
          <w:lang w:eastAsia="ru-RU"/>
        </w:rPr>
        <w:t>пятнадцати</w:t>
      </w:r>
      <w:r w:rsidR="00664F67" w:rsidRPr="004013CD">
        <w:rPr>
          <w:rFonts w:ascii="PT Astra Serif" w:eastAsia="Times New Roman" w:hAnsi="PT Astra Serif"/>
          <w:bCs/>
          <w:lang w:eastAsia="ru-RU"/>
        </w:rPr>
        <w:t xml:space="preserve"> дней с даты </w:t>
      </w:r>
      <w:r w:rsidRPr="004013CD">
        <w:rPr>
          <w:rFonts w:ascii="PT Astra Serif" w:eastAsia="Times New Roman" w:hAnsi="PT Astra Serif"/>
          <w:bCs/>
          <w:lang w:eastAsia="ru-RU"/>
        </w:rPr>
        <w:t>размещения</w:t>
      </w:r>
      <w:r w:rsidR="00664F67" w:rsidRPr="004013CD">
        <w:rPr>
          <w:rFonts w:ascii="PT Astra Serif" w:eastAsia="Times New Roman" w:hAnsi="PT Astra Serif"/>
          <w:bCs/>
          <w:lang w:eastAsia="ru-RU"/>
        </w:rPr>
        <w:t xml:space="preserve"> </w:t>
      </w:r>
      <w:r w:rsidRPr="004013CD">
        <w:rPr>
          <w:rFonts w:ascii="PT Astra Serif" w:eastAsia="Times New Roman" w:hAnsi="PT Astra Serif"/>
          <w:bCs/>
          <w:lang w:eastAsia="ru-RU"/>
        </w:rPr>
        <w:t>в единой информационной системе в сфере закупок (</w:t>
      </w:r>
      <w:hyperlink r:id="rId23" w:history="1">
        <w:r w:rsidRPr="004013CD">
          <w:rPr>
            <w:rStyle w:val="a7"/>
            <w:rFonts w:ascii="PT Astra Serif" w:eastAsia="Times New Roman" w:hAnsi="PT Astra Serif"/>
            <w:bCs/>
            <w:color w:val="auto"/>
            <w:u w:val="none"/>
            <w:lang w:eastAsia="ru-RU"/>
          </w:rPr>
          <w:t>zakupki.gov.ru</w:t>
        </w:r>
      </w:hyperlink>
      <w:r w:rsidRPr="004013CD">
        <w:rPr>
          <w:rFonts w:ascii="PT Astra Serif" w:eastAsia="Times New Roman" w:hAnsi="PT Astra Serif"/>
          <w:bCs/>
          <w:lang w:eastAsia="ru-RU"/>
        </w:rPr>
        <w:t xml:space="preserve">) </w:t>
      </w:r>
      <w:r w:rsidR="00664F67" w:rsidRPr="004013CD">
        <w:rPr>
          <w:rFonts w:ascii="PT Astra Serif" w:eastAsia="Times New Roman" w:hAnsi="PT Astra Serif"/>
          <w:bCs/>
          <w:lang w:eastAsia="ru-RU"/>
        </w:rPr>
        <w:t>настоящего приказа</w:t>
      </w:r>
      <w:r w:rsidR="00FE099A" w:rsidRPr="004013CD">
        <w:rPr>
          <w:rFonts w:ascii="PT Astra Serif" w:eastAsia="Times New Roman" w:hAnsi="PT Astra Serif"/>
          <w:bCs/>
          <w:lang w:eastAsia="ru-RU"/>
        </w:rPr>
        <w:t>.</w:t>
      </w:r>
    </w:p>
    <w:p w:rsidR="00D47D6A" w:rsidRPr="004013CD" w:rsidRDefault="00F15DA0" w:rsidP="00975BEB">
      <w:pPr>
        <w:ind w:firstLine="709"/>
        <w:rPr>
          <w:rFonts w:ascii="PT Astra Serif" w:hAnsi="PT Astra Serif"/>
          <w:lang w:eastAsia="ru-RU"/>
        </w:rPr>
      </w:pPr>
      <w:r w:rsidRPr="004013CD">
        <w:rPr>
          <w:rFonts w:ascii="PT Astra Serif" w:eastAsia="Times New Roman" w:hAnsi="PT Astra Serif"/>
          <w:bCs/>
          <w:lang w:eastAsia="ru-RU"/>
        </w:rPr>
        <w:t>4</w:t>
      </w:r>
      <w:r w:rsidR="0038772A" w:rsidRPr="004013CD">
        <w:rPr>
          <w:rFonts w:ascii="PT Astra Serif" w:eastAsia="Times New Roman" w:hAnsi="PT Astra Serif"/>
          <w:bCs/>
          <w:lang w:eastAsia="ru-RU"/>
        </w:rPr>
        <w:t>. </w:t>
      </w:r>
      <w:r w:rsidR="00D47D6A" w:rsidRPr="004013CD">
        <w:rPr>
          <w:rFonts w:ascii="PT Astra Serif" w:hAnsi="PT Astra Serif"/>
          <w:lang w:eastAsia="ru-RU"/>
        </w:rPr>
        <w:t xml:space="preserve">Отделу организационной работы и информационных технологий организационно-технического управления (Курбатова Л.В.) направить копию настоящего приказа в министерство информации и </w:t>
      </w:r>
      <w:r w:rsidR="00F27013">
        <w:rPr>
          <w:rFonts w:ascii="PT Astra Serif" w:hAnsi="PT Astra Serif"/>
          <w:lang w:eastAsia="ru-RU"/>
        </w:rPr>
        <w:t>массовых коммуникаций</w:t>
      </w:r>
      <w:r w:rsidR="00D47D6A" w:rsidRPr="004013CD">
        <w:rPr>
          <w:rFonts w:ascii="PT Astra Serif" w:hAnsi="PT Astra Serif"/>
          <w:lang w:eastAsia="ru-RU"/>
        </w:rPr>
        <w:t xml:space="preserve"> Саратовской области для его официального опубликования, довести данный п</w:t>
      </w:r>
      <w:r w:rsidR="00F27013">
        <w:rPr>
          <w:rFonts w:ascii="PT Astra Serif" w:hAnsi="PT Astra Serif"/>
          <w:lang w:eastAsia="ru-RU"/>
        </w:rPr>
        <w:t xml:space="preserve">риказ </w:t>
      </w:r>
      <w:r w:rsidR="00D47D6A" w:rsidRPr="004013CD">
        <w:rPr>
          <w:rFonts w:ascii="PT Astra Serif" w:hAnsi="PT Astra Serif"/>
          <w:lang w:eastAsia="ru-RU"/>
        </w:rPr>
        <w:t xml:space="preserve">до руководителей государственных учреждений культуры области </w:t>
      </w:r>
      <w:r w:rsidR="00D47D6A" w:rsidRPr="004013CD">
        <w:rPr>
          <w:rFonts w:ascii="PT Astra Serif" w:hAnsi="PT Astra Serif"/>
          <w:lang w:eastAsia="ru-RU"/>
        </w:rPr>
        <w:br/>
        <w:t xml:space="preserve">и разместить настоящий приказ на официальном сайте министерства культуры области в информационно-телекоммуникационной сети Интернет. </w:t>
      </w:r>
    </w:p>
    <w:p w:rsidR="006D238D" w:rsidRPr="004013CD" w:rsidRDefault="00F15DA0" w:rsidP="00975BEB">
      <w:pPr>
        <w:ind w:firstLine="709"/>
        <w:rPr>
          <w:rFonts w:ascii="PT Astra Serif" w:eastAsia="Times New Roman" w:hAnsi="PT Astra Serif"/>
          <w:bCs/>
          <w:lang w:eastAsia="ru-RU"/>
        </w:rPr>
      </w:pPr>
      <w:r w:rsidRPr="004013CD">
        <w:rPr>
          <w:rFonts w:ascii="PT Astra Serif" w:eastAsia="Times New Roman" w:hAnsi="PT Astra Serif"/>
          <w:bCs/>
          <w:lang w:eastAsia="ru-RU"/>
        </w:rPr>
        <w:t>5</w:t>
      </w:r>
      <w:r w:rsidR="0038772A" w:rsidRPr="004013CD">
        <w:rPr>
          <w:rFonts w:ascii="PT Astra Serif" w:eastAsia="Times New Roman" w:hAnsi="PT Astra Serif"/>
          <w:bCs/>
          <w:lang w:eastAsia="ru-RU"/>
        </w:rPr>
        <w:t xml:space="preserve">. Контроль за исполнением настоящего приказа </w:t>
      </w:r>
      <w:r w:rsidR="006F281D" w:rsidRPr="004013CD">
        <w:rPr>
          <w:rFonts w:ascii="PT Astra Serif" w:eastAsia="Times New Roman" w:hAnsi="PT Astra Serif"/>
          <w:bCs/>
          <w:lang w:eastAsia="ru-RU"/>
        </w:rPr>
        <w:t xml:space="preserve">возложить </w:t>
      </w:r>
      <w:r w:rsidR="00975BEB" w:rsidRPr="004013CD">
        <w:rPr>
          <w:rFonts w:ascii="PT Astra Serif" w:eastAsia="Times New Roman" w:hAnsi="PT Astra Serif"/>
          <w:bCs/>
          <w:lang w:eastAsia="ru-RU"/>
        </w:rPr>
        <w:br/>
      </w:r>
      <w:r w:rsidR="006F281D" w:rsidRPr="004013CD">
        <w:rPr>
          <w:rFonts w:ascii="PT Astra Serif" w:eastAsia="Times New Roman" w:hAnsi="PT Astra Serif"/>
          <w:bCs/>
          <w:lang w:eastAsia="ru-RU"/>
        </w:rPr>
        <w:t>на заместителя министра культуры области – начальника организационно-технического управления</w:t>
      </w:r>
      <w:r w:rsidR="00F27013">
        <w:rPr>
          <w:rFonts w:ascii="PT Astra Serif" w:eastAsia="Times New Roman" w:hAnsi="PT Astra Serif"/>
          <w:bCs/>
          <w:lang w:eastAsia="ru-RU"/>
        </w:rPr>
        <w:t xml:space="preserve"> министерства культуры области</w:t>
      </w:r>
      <w:r w:rsidR="006F281D" w:rsidRPr="004013CD">
        <w:rPr>
          <w:rFonts w:ascii="PT Astra Serif" w:eastAsia="Times New Roman" w:hAnsi="PT Astra Serif"/>
          <w:bCs/>
          <w:lang w:eastAsia="ru-RU"/>
        </w:rPr>
        <w:t xml:space="preserve"> Баркетова В.А.</w:t>
      </w:r>
    </w:p>
    <w:p w:rsidR="00975BEB" w:rsidRPr="004013CD" w:rsidRDefault="00975BEB" w:rsidP="00975BEB">
      <w:pPr>
        <w:ind w:firstLine="709"/>
        <w:rPr>
          <w:rFonts w:ascii="PT Astra Serif" w:hAnsi="PT Astra Serif"/>
          <w:lang w:eastAsia="ru-RU"/>
        </w:rPr>
      </w:pPr>
      <w:r w:rsidRPr="004013CD">
        <w:rPr>
          <w:rFonts w:ascii="PT Astra Serif" w:hAnsi="PT Astra Serif"/>
          <w:lang w:eastAsia="ru-RU"/>
        </w:rPr>
        <w:t>6.</w:t>
      </w:r>
      <w:r w:rsidR="00EA3354" w:rsidRPr="004013CD">
        <w:rPr>
          <w:rFonts w:ascii="PT Astra Serif" w:hAnsi="PT Astra Serif"/>
          <w:lang w:eastAsia="ru-RU"/>
        </w:rPr>
        <w:t> </w:t>
      </w:r>
      <w:r w:rsidRPr="004013CD">
        <w:rPr>
          <w:rFonts w:ascii="PT Astra Serif" w:hAnsi="PT Astra Serif"/>
          <w:lang w:eastAsia="ru-RU"/>
        </w:rPr>
        <w:t xml:space="preserve">Настоящий приказ вступает в силу </w:t>
      </w:r>
      <w:r w:rsidRPr="00F27013">
        <w:rPr>
          <w:rFonts w:ascii="PT Astra Serif" w:hAnsi="PT Astra Serif"/>
          <w:lang w:eastAsia="ru-RU"/>
        </w:rPr>
        <w:t xml:space="preserve">со дня </w:t>
      </w:r>
      <w:r w:rsidR="00A554CA" w:rsidRPr="00F27013">
        <w:rPr>
          <w:rFonts w:ascii="PT Astra Serif" w:hAnsi="PT Astra Serif"/>
          <w:lang w:eastAsia="ru-RU"/>
        </w:rPr>
        <w:t xml:space="preserve">его </w:t>
      </w:r>
      <w:r w:rsidR="00F27013">
        <w:rPr>
          <w:rFonts w:ascii="PT Astra Serif" w:hAnsi="PT Astra Serif"/>
          <w:lang w:eastAsia="ru-RU"/>
        </w:rPr>
        <w:t>подписания</w:t>
      </w:r>
      <w:r w:rsidR="00827D87" w:rsidRPr="004013CD">
        <w:rPr>
          <w:rFonts w:ascii="PT Astra Serif" w:hAnsi="PT Astra Serif"/>
          <w:lang w:eastAsia="ru-RU"/>
        </w:rPr>
        <w:t>,</w:t>
      </w:r>
      <w:r w:rsidR="005F489D" w:rsidRPr="004013CD">
        <w:rPr>
          <w:rFonts w:ascii="PT Astra Serif" w:hAnsi="PT Astra Serif"/>
          <w:lang w:eastAsia="ru-RU"/>
        </w:rPr>
        <w:br/>
      </w:r>
      <w:r w:rsidR="00827D87" w:rsidRPr="004013CD">
        <w:rPr>
          <w:rFonts w:ascii="PT Astra Serif" w:hAnsi="PT Astra Serif"/>
          <w:lang w:eastAsia="ru-RU"/>
        </w:rPr>
        <w:t>за исключением изменений</w:t>
      </w:r>
      <w:r w:rsidR="005F489D" w:rsidRPr="004013CD">
        <w:rPr>
          <w:rFonts w:ascii="PT Astra Serif" w:hAnsi="PT Astra Serif"/>
          <w:lang w:eastAsia="ru-RU"/>
        </w:rPr>
        <w:t xml:space="preserve"> положений</w:t>
      </w:r>
      <w:r w:rsidR="00827D87" w:rsidRPr="004013CD">
        <w:rPr>
          <w:rFonts w:ascii="PT Astra Serif" w:hAnsi="PT Astra Serif"/>
          <w:lang w:eastAsia="ru-RU"/>
        </w:rPr>
        <w:t xml:space="preserve"> </w:t>
      </w:r>
      <w:r w:rsidR="005F489D" w:rsidRPr="004013CD">
        <w:rPr>
          <w:rFonts w:ascii="PT Astra Serif" w:hAnsi="PT Astra Serif"/>
          <w:lang w:eastAsia="ru-RU"/>
        </w:rPr>
        <w:t>следующих статей:</w:t>
      </w:r>
      <w:r w:rsidR="00827D87" w:rsidRPr="004013CD">
        <w:rPr>
          <w:rFonts w:ascii="PT Astra Serif" w:hAnsi="PT Astra Serif"/>
          <w:lang w:eastAsia="ru-RU"/>
        </w:rPr>
        <w:t xml:space="preserve"> 7, 14</w:t>
      </w:r>
      <w:r w:rsidR="005F489D" w:rsidRPr="004013CD">
        <w:rPr>
          <w:rFonts w:ascii="PT Astra Serif" w:hAnsi="PT Astra Serif"/>
          <w:lang w:eastAsia="ru-RU"/>
        </w:rPr>
        <w:t xml:space="preserve">, </w:t>
      </w:r>
      <w:r w:rsidR="009C72E8" w:rsidRPr="004013CD">
        <w:rPr>
          <w:rFonts w:ascii="PT Astra Serif" w:hAnsi="PT Astra Serif"/>
          <w:lang w:eastAsia="ru-RU"/>
        </w:rPr>
        <w:t xml:space="preserve">2 абзац подпункта 6 пункта 9 статьи 64, подпункт </w:t>
      </w:r>
      <w:r w:rsidR="005F489D" w:rsidRPr="004013CD">
        <w:rPr>
          <w:rFonts w:ascii="PT Astra Serif" w:hAnsi="PT Astra Serif"/>
          <w:lang w:eastAsia="ru-RU"/>
        </w:rPr>
        <w:t xml:space="preserve">2 </w:t>
      </w:r>
      <w:r w:rsidR="009C72E8" w:rsidRPr="004013CD">
        <w:rPr>
          <w:rFonts w:ascii="PT Astra Serif" w:hAnsi="PT Astra Serif"/>
          <w:lang w:eastAsia="ru-RU"/>
        </w:rPr>
        <w:t>п</w:t>
      </w:r>
      <w:r w:rsidR="005F489D" w:rsidRPr="004013CD">
        <w:rPr>
          <w:rFonts w:ascii="PT Astra Serif" w:hAnsi="PT Astra Serif"/>
          <w:lang w:eastAsia="ru-RU"/>
        </w:rPr>
        <w:t xml:space="preserve">ункта 8.1. статьи </w:t>
      </w:r>
      <w:r w:rsidR="00B572E2" w:rsidRPr="004013CD">
        <w:rPr>
          <w:rFonts w:ascii="PT Astra Serif" w:hAnsi="PT Astra Serif"/>
          <w:lang w:eastAsia="ru-RU"/>
        </w:rPr>
        <w:br/>
      </w:r>
      <w:r w:rsidR="005F489D" w:rsidRPr="004013CD">
        <w:rPr>
          <w:rFonts w:ascii="PT Astra Serif" w:hAnsi="PT Astra Serif"/>
          <w:lang w:eastAsia="ru-RU"/>
        </w:rPr>
        <w:t xml:space="preserve">64.1. </w:t>
      </w:r>
      <w:r w:rsidR="00827D87" w:rsidRPr="004013CD">
        <w:rPr>
          <w:rFonts w:ascii="PT Astra Serif" w:hAnsi="PT Astra Serif"/>
          <w:lang w:eastAsia="ru-RU"/>
        </w:rPr>
        <w:t>настоящего приказа, которые вступают</w:t>
      </w:r>
      <w:r w:rsidR="00F14ABC" w:rsidRPr="004013CD">
        <w:rPr>
          <w:rFonts w:ascii="PT Astra Serif" w:hAnsi="PT Astra Serif"/>
          <w:lang w:eastAsia="ru-RU"/>
        </w:rPr>
        <w:t xml:space="preserve"> </w:t>
      </w:r>
      <w:r w:rsidR="0030241A">
        <w:rPr>
          <w:rFonts w:ascii="PT Astra Serif" w:hAnsi="PT Astra Serif"/>
          <w:lang w:eastAsia="ru-RU"/>
        </w:rPr>
        <w:t xml:space="preserve">в силу с </w:t>
      </w:r>
      <w:r w:rsidR="00827D87" w:rsidRPr="004013CD">
        <w:rPr>
          <w:rFonts w:ascii="PT Astra Serif" w:hAnsi="PT Astra Serif"/>
          <w:lang w:eastAsia="ru-RU"/>
        </w:rPr>
        <w:t>1</w:t>
      </w:r>
      <w:r w:rsidR="005F489D" w:rsidRPr="004013CD">
        <w:rPr>
          <w:rFonts w:ascii="PT Astra Serif" w:hAnsi="PT Astra Serif"/>
          <w:lang w:eastAsia="ru-RU"/>
        </w:rPr>
        <w:t xml:space="preserve"> апреля </w:t>
      </w:r>
      <w:r w:rsidR="00827D87" w:rsidRPr="004013CD">
        <w:rPr>
          <w:rFonts w:ascii="PT Astra Serif" w:hAnsi="PT Astra Serif"/>
          <w:lang w:eastAsia="ru-RU"/>
        </w:rPr>
        <w:t>2023</w:t>
      </w:r>
      <w:r w:rsidR="005F489D" w:rsidRPr="004013CD">
        <w:rPr>
          <w:rFonts w:ascii="PT Astra Serif" w:hAnsi="PT Astra Serif"/>
          <w:lang w:eastAsia="ru-RU"/>
        </w:rPr>
        <w:t xml:space="preserve"> года</w:t>
      </w:r>
      <w:r w:rsidR="00827D87" w:rsidRPr="004013CD">
        <w:rPr>
          <w:rFonts w:ascii="PT Astra Serif" w:hAnsi="PT Astra Serif"/>
          <w:lang w:eastAsia="ru-RU"/>
        </w:rPr>
        <w:t>.</w:t>
      </w:r>
    </w:p>
    <w:p w:rsidR="00123E85" w:rsidRDefault="00123E85" w:rsidP="006F281D">
      <w:pPr>
        <w:keepNext/>
        <w:tabs>
          <w:tab w:val="left" w:pos="7088"/>
        </w:tabs>
        <w:outlineLvl w:val="1"/>
        <w:rPr>
          <w:rFonts w:ascii="PT Astra Serif" w:eastAsia="Times New Roman" w:hAnsi="PT Astra Serif"/>
          <w:b/>
          <w:bCs/>
          <w:lang w:eastAsia="ru-RU"/>
        </w:rPr>
      </w:pPr>
    </w:p>
    <w:p w:rsidR="00123E85" w:rsidRDefault="00123E85" w:rsidP="006F281D">
      <w:pPr>
        <w:keepNext/>
        <w:tabs>
          <w:tab w:val="left" w:pos="7088"/>
        </w:tabs>
        <w:outlineLvl w:val="1"/>
        <w:rPr>
          <w:rFonts w:ascii="PT Astra Serif" w:eastAsia="Times New Roman" w:hAnsi="PT Astra Serif"/>
          <w:b/>
          <w:bCs/>
          <w:lang w:eastAsia="ru-RU"/>
        </w:rPr>
      </w:pPr>
    </w:p>
    <w:p w:rsidR="00123E85" w:rsidRDefault="00123E85" w:rsidP="006F281D">
      <w:pPr>
        <w:keepNext/>
        <w:tabs>
          <w:tab w:val="left" w:pos="7088"/>
        </w:tabs>
        <w:outlineLvl w:val="1"/>
        <w:rPr>
          <w:rFonts w:ascii="PT Astra Serif" w:eastAsia="Times New Roman" w:hAnsi="PT Astra Serif"/>
          <w:b/>
          <w:bCs/>
          <w:lang w:eastAsia="ru-RU"/>
        </w:rPr>
      </w:pPr>
    </w:p>
    <w:p w:rsidR="005A56B6" w:rsidRPr="004013CD" w:rsidRDefault="000A490E" w:rsidP="006F281D">
      <w:pPr>
        <w:keepNext/>
        <w:tabs>
          <w:tab w:val="left" w:pos="7088"/>
        </w:tabs>
        <w:outlineLvl w:val="1"/>
        <w:rPr>
          <w:rFonts w:ascii="PT Astra Serif" w:eastAsia="Times New Roman" w:hAnsi="PT Astra Serif"/>
          <w:b/>
          <w:bCs/>
          <w:lang w:eastAsia="ru-RU"/>
        </w:rPr>
      </w:pPr>
      <w:r w:rsidRPr="004013CD">
        <w:rPr>
          <w:rFonts w:ascii="PT Astra Serif" w:eastAsia="Times New Roman" w:hAnsi="PT Astra Serif"/>
          <w:b/>
          <w:bCs/>
          <w:lang w:eastAsia="ru-RU"/>
        </w:rPr>
        <w:t>М</w:t>
      </w:r>
      <w:r w:rsidR="00161073" w:rsidRPr="004013CD">
        <w:rPr>
          <w:rFonts w:ascii="PT Astra Serif" w:eastAsia="Times New Roman" w:hAnsi="PT Astra Serif"/>
          <w:b/>
          <w:bCs/>
          <w:lang w:eastAsia="ru-RU"/>
        </w:rPr>
        <w:t>инистр</w:t>
      </w:r>
      <w:r w:rsidR="00FC6BA2" w:rsidRPr="004013CD">
        <w:rPr>
          <w:rFonts w:ascii="PT Astra Serif" w:eastAsia="Times New Roman" w:hAnsi="PT Astra Serif"/>
          <w:b/>
          <w:bCs/>
          <w:lang w:eastAsia="ru-RU"/>
        </w:rPr>
        <w:tab/>
      </w:r>
      <w:r w:rsidRPr="004013CD">
        <w:rPr>
          <w:rFonts w:ascii="PT Astra Serif" w:eastAsia="Times New Roman" w:hAnsi="PT Astra Serif"/>
          <w:b/>
          <w:bCs/>
          <w:lang w:eastAsia="ru-RU"/>
        </w:rPr>
        <w:t>Н</w:t>
      </w:r>
      <w:r w:rsidR="00621BAD" w:rsidRPr="004013CD">
        <w:rPr>
          <w:rFonts w:ascii="PT Astra Serif" w:eastAsia="Times New Roman" w:hAnsi="PT Astra Serif"/>
          <w:b/>
          <w:bCs/>
          <w:lang w:eastAsia="ru-RU"/>
        </w:rPr>
        <w:t>.</w:t>
      </w:r>
      <w:r w:rsidRPr="004013CD">
        <w:rPr>
          <w:rFonts w:ascii="PT Astra Serif" w:eastAsia="Times New Roman" w:hAnsi="PT Astra Serif"/>
          <w:b/>
          <w:bCs/>
          <w:lang w:eastAsia="ru-RU"/>
        </w:rPr>
        <w:t>Ю</w:t>
      </w:r>
      <w:r w:rsidR="00FC6BA2" w:rsidRPr="004013CD">
        <w:rPr>
          <w:rFonts w:ascii="PT Astra Serif" w:eastAsia="Times New Roman" w:hAnsi="PT Astra Serif"/>
          <w:b/>
          <w:bCs/>
          <w:lang w:eastAsia="ru-RU"/>
        </w:rPr>
        <w:t xml:space="preserve">. </w:t>
      </w:r>
      <w:proofErr w:type="spellStart"/>
      <w:r w:rsidRPr="004013CD">
        <w:rPr>
          <w:rFonts w:ascii="PT Astra Serif" w:eastAsia="Times New Roman" w:hAnsi="PT Astra Serif"/>
          <w:b/>
          <w:bCs/>
          <w:lang w:eastAsia="ru-RU"/>
        </w:rPr>
        <w:t>Щелканова</w:t>
      </w:r>
      <w:proofErr w:type="spellEnd"/>
    </w:p>
    <w:sectPr w:rsidR="005A56B6" w:rsidRPr="004013CD" w:rsidSect="00123E85">
      <w:headerReference w:type="default" r:id="rId24"/>
      <w:pgSz w:w="11906" w:h="16838"/>
      <w:pgMar w:top="737" w:right="851" w:bottom="568" w:left="1701" w:header="34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D3" w:rsidRDefault="005456D3" w:rsidP="006D238D">
      <w:r>
        <w:separator/>
      </w:r>
    </w:p>
  </w:endnote>
  <w:endnote w:type="continuationSeparator" w:id="0">
    <w:p w:rsidR="005456D3" w:rsidRDefault="005456D3" w:rsidP="006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D3" w:rsidRDefault="005456D3" w:rsidP="006D238D">
      <w:r>
        <w:separator/>
      </w:r>
    </w:p>
  </w:footnote>
  <w:footnote w:type="continuationSeparator" w:id="0">
    <w:p w:rsidR="005456D3" w:rsidRDefault="005456D3" w:rsidP="006D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49" w:rsidRPr="0026750A" w:rsidRDefault="0026750A" w:rsidP="00931249">
    <w:pPr>
      <w:pStyle w:val="a3"/>
      <w:jc w:val="right"/>
      <w:rPr>
        <w:sz w:val="32"/>
        <w:szCs w:val="32"/>
      </w:rPr>
    </w:pPr>
    <w:r w:rsidRPr="0026750A">
      <w:rPr>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379FB"/>
    <w:multiLevelType w:val="hybridMultilevel"/>
    <w:tmpl w:val="1D3004EE"/>
    <w:lvl w:ilvl="0" w:tplc="01FECAD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E45718"/>
    <w:multiLevelType w:val="hybridMultilevel"/>
    <w:tmpl w:val="93B28666"/>
    <w:lvl w:ilvl="0" w:tplc="A50C63A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1710FB"/>
    <w:multiLevelType w:val="hybridMultilevel"/>
    <w:tmpl w:val="1C9295C0"/>
    <w:lvl w:ilvl="0" w:tplc="1A6C06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3"/>
    <w:rsid w:val="00001B0E"/>
    <w:rsid w:val="00016816"/>
    <w:rsid w:val="00030251"/>
    <w:rsid w:val="00053DFE"/>
    <w:rsid w:val="00061EA4"/>
    <w:rsid w:val="00062E15"/>
    <w:rsid w:val="00064963"/>
    <w:rsid w:val="00097955"/>
    <w:rsid w:val="000A1906"/>
    <w:rsid w:val="000A490E"/>
    <w:rsid w:val="000C2F30"/>
    <w:rsid w:val="000D2F55"/>
    <w:rsid w:val="000E4177"/>
    <w:rsid w:val="00101DCD"/>
    <w:rsid w:val="00123E85"/>
    <w:rsid w:val="0012460E"/>
    <w:rsid w:val="001353D3"/>
    <w:rsid w:val="00142DEA"/>
    <w:rsid w:val="00143C16"/>
    <w:rsid w:val="00161073"/>
    <w:rsid w:val="00163F2D"/>
    <w:rsid w:val="00171B11"/>
    <w:rsid w:val="00177079"/>
    <w:rsid w:val="00186CC5"/>
    <w:rsid w:val="001947D4"/>
    <w:rsid w:val="001962F4"/>
    <w:rsid w:val="001A3FB3"/>
    <w:rsid w:val="001C45A6"/>
    <w:rsid w:val="001E62A9"/>
    <w:rsid w:val="001F0B2C"/>
    <w:rsid w:val="0020272E"/>
    <w:rsid w:val="002114D3"/>
    <w:rsid w:val="002130DE"/>
    <w:rsid w:val="0022013D"/>
    <w:rsid w:val="00233006"/>
    <w:rsid w:val="00247561"/>
    <w:rsid w:val="002508B5"/>
    <w:rsid w:val="002521EF"/>
    <w:rsid w:val="002647CF"/>
    <w:rsid w:val="0026750A"/>
    <w:rsid w:val="002A176A"/>
    <w:rsid w:val="002A4957"/>
    <w:rsid w:val="002A4E42"/>
    <w:rsid w:val="002B0271"/>
    <w:rsid w:val="002B32F2"/>
    <w:rsid w:val="002C4DFA"/>
    <w:rsid w:val="002D29D7"/>
    <w:rsid w:val="002F2AC5"/>
    <w:rsid w:val="00301BB2"/>
    <w:rsid w:val="0030241A"/>
    <w:rsid w:val="003048A2"/>
    <w:rsid w:val="00313981"/>
    <w:rsid w:val="003206CF"/>
    <w:rsid w:val="00321D26"/>
    <w:rsid w:val="003229BE"/>
    <w:rsid w:val="0032339D"/>
    <w:rsid w:val="0033388A"/>
    <w:rsid w:val="003421D8"/>
    <w:rsid w:val="00355DC5"/>
    <w:rsid w:val="00362B67"/>
    <w:rsid w:val="0037595F"/>
    <w:rsid w:val="003858A2"/>
    <w:rsid w:val="0038772A"/>
    <w:rsid w:val="0039168B"/>
    <w:rsid w:val="00392AD2"/>
    <w:rsid w:val="003A3E30"/>
    <w:rsid w:val="003B3FF0"/>
    <w:rsid w:val="003B6407"/>
    <w:rsid w:val="003C4641"/>
    <w:rsid w:val="003C64F8"/>
    <w:rsid w:val="003C7764"/>
    <w:rsid w:val="003D2DD6"/>
    <w:rsid w:val="003E5A59"/>
    <w:rsid w:val="003F4392"/>
    <w:rsid w:val="004013CD"/>
    <w:rsid w:val="0040736D"/>
    <w:rsid w:val="00411416"/>
    <w:rsid w:val="00415C90"/>
    <w:rsid w:val="00422B42"/>
    <w:rsid w:val="00435531"/>
    <w:rsid w:val="00435697"/>
    <w:rsid w:val="00436F60"/>
    <w:rsid w:val="0046363D"/>
    <w:rsid w:val="00464F5B"/>
    <w:rsid w:val="00471E87"/>
    <w:rsid w:val="00480C72"/>
    <w:rsid w:val="0048345C"/>
    <w:rsid w:val="00487322"/>
    <w:rsid w:val="004B11D3"/>
    <w:rsid w:val="004B50BE"/>
    <w:rsid w:val="004B6DA5"/>
    <w:rsid w:val="004D5AC6"/>
    <w:rsid w:val="004E1B96"/>
    <w:rsid w:val="004E24AD"/>
    <w:rsid w:val="004E2B69"/>
    <w:rsid w:val="004E6560"/>
    <w:rsid w:val="004E7A6A"/>
    <w:rsid w:val="004F6254"/>
    <w:rsid w:val="00503003"/>
    <w:rsid w:val="00511E15"/>
    <w:rsid w:val="00512B8F"/>
    <w:rsid w:val="00523C1A"/>
    <w:rsid w:val="00524458"/>
    <w:rsid w:val="005324AF"/>
    <w:rsid w:val="005456D3"/>
    <w:rsid w:val="00566EFE"/>
    <w:rsid w:val="00574AA3"/>
    <w:rsid w:val="00591FFB"/>
    <w:rsid w:val="005A2D8B"/>
    <w:rsid w:val="005A56B6"/>
    <w:rsid w:val="005C0CF7"/>
    <w:rsid w:val="005C418B"/>
    <w:rsid w:val="005E15D2"/>
    <w:rsid w:val="005F489D"/>
    <w:rsid w:val="005F5818"/>
    <w:rsid w:val="005F7B7E"/>
    <w:rsid w:val="00610D5B"/>
    <w:rsid w:val="00612F77"/>
    <w:rsid w:val="006142EA"/>
    <w:rsid w:val="006167B1"/>
    <w:rsid w:val="00620BD5"/>
    <w:rsid w:val="00621BAD"/>
    <w:rsid w:val="00635986"/>
    <w:rsid w:val="00645DA9"/>
    <w:rsid w:val="006465A6"/>
    <w:rsid w:val="00650083"/>
    <w:rsid w:val="00654113"/>
    <w:rsid w:val="00664F67"/>
    <w:rsid w:val="0067310B"/>
    <w:rsid w:val="0067738E"/>
    <w:rsid w:val="00691756"/>
    <w:rsid w:val="006A4798"/>
    <w:rsid w:val="006B7033"/>
    <w:rsid w:val="006D238D"/>
    <w:rsid w:val="006D78C8"/>
    <w:rsid w:val="006E747D"/>
    <w:rsid w:val="006F281D"/>
    <w:rsid w:val="006F54BD"/>
    <w:rsid w:val="006F6279"/>
    <w:rsid w:val="006F7809"/>
    <w:rsid w:val="007044C0"/>
    <w:rsid w:val="007052B1"/>
    <w:rsid w:val="00711A0B"/>
    <w:rsid w:val="0071513D"/>
    <w:rsid w:val="00721EF7"/>
    <w:rsid w:val="00724CEF"/>
    <w:rsid w:val="007263EE"/>
    <w:rsid w:val="007360D3"/>
    <w:rsid w:val="00745FDF"/>
    <w:rsid w:val="00747993"/>
    <w:rsid w:val="007525DE"/>
    <w:rsid w:val="007604F2"/>
    <w:rsid w:val="00761F48"/>
    <w:rsid w:val="00770158"/>
    <w:rsid w:val="0079290F"/>
    <w:rsid w:val="007A3A83"/>
    <w:rsid w:val="007A73A6"/>
    <w:rsid w:val="007B1354"/>
    <w:rsid w:val="007B5F32"/>
    <w:rsid w:val="007F4DD7"/>
    <w:rsid w:val="008078DC"/>
    <w:rsid w:val="00811D13"/>
    <w:rsid w:val="00827D87"/>
    <w:rsid w:val="00830543"/>
    <w:rsid w:val="00830838"/>
    <w:rsid w:val="00842FDA"/>
    <w:rsid w:val="0084343F"/>
    <w:rsid w:val="00847FD2"/>
    <w:rsid w:val="00860FAF"/>
    <w:rsid w:val="00877FA8"/>
    <w:rsid w:val="0089352F"/>
    <w:rsid w:val="00894AA9"/>
    <w:rsid w:val="008B1380"/>
    <w:rsid w:val="008C5C8F"/>
    <w:rsid w:val="008D1CEF"/>
    <w:rsid w:val="008D2ADA"/>
    <w:rsid w:val="008D4E81"/>
    <w:rsid w:val="00903D52"/>
    <w:rsid w:val="00904909"/>
    <w:rsid w:val="00905312"/>
    <w:rsid w:val="00905810"/>
    <w:rsid w:val="00907537"/>
    <w:rsid w:val="00921744"/>
    <w:rsid w:val="009221C3"/>
    <w:rsid w:val="00931249"/>
    <w:rsid w:val="00933FFE"/>
    <w:rsid w:val="0094796F"/>
    <w:rsid w:val="00963B16"/>
    <w:rsid w:val="00963B5A"/>
    <w:rsid w:val="00964B0F"/>
    <w:rsid w:val="00966A89"/>
    <w:rsid w:val="0097264F"/>
    <w:rsid w:val="00974346"/>
    <w:rsid w:val="00975BEB"/>
    <w:rsid w:val="00990623"/>
    <w:rsid w:val="009B3CB8"/>
    <w:rsid w:val="009B5186"/>
    <w:rsid w:val="009C1D04"/>
    <w:rsid w:val="009C2359"/>
    <w:rsid w:val="009C72E8"/>
    <w:rsid w:val="009F040D"/>
    <w:rsid w:val="009F7E37"/>
    <w:rsid w:val="00A37940"/>
    <w:rsid w:val="00A51339"/>
    <w:rsid w:val="00A554CA"/>
    <w:rsid w:val="00A602AE"/>
    <w:rsid w:val="00A62F48"/>
    <w:rsid w:val="00A71C06"/>
    <w:rsid w:val="00A75252"/>
    <w:rsid w:val="00A929BF"/>
    <w:rsid w:val="00AB1C57"/>
    <w:rsid w:val="00AB5685"/>
    <w:rsid w:val="00AC004F"/>
    <w:rsid w:val="00AC4924"/>
    <w:rsid w:val="00AD65BC"/>
    <w:rsid w:val="00B15975"/>
    <w:rsid w:val="00B21A36"/>
    <w:rsid w:val="00B2407B"/>
    <w:rsid w:val="00B269D7"/>
    <w:rsid w:val="00B428DA"/>
    <w:rsid w:val="00B53984"/>
    <w:rsid w:val="00B54BED"/>
    <w:rsid w:val="00B55ADC"/>
    <w:rsid w:val="00B572E2"/>
    <w:rsid w:val="00B818AF"/>
    <w:rsid w:val="00B8207E"/>
    <w:rsid w:val="00B850AC"/>
    <w:rsid w:val="00B8760E"/>
    <w:rsid w:val="00B972CF"/>
    <w:rsid w:val="00BA033E"/>
    <w:rsid w:val="00BA2071"/>
    <w:rsid w:val="00BB0BC1"/>
    <w:rsid w:val="00BB33F9"/>
    <w:rsid w:val="00BB5752"/>
    <w:rsid w:val="00BD75B3"/>
    <w:rsid w:val="00BE180B"/>
    <w:rsid w:val="00BF4CB5"/>
    <w:rsid w:val="00BF7E6C"/>
    <w:rsid w:val="00C0064E"/>
    <w:rsid w:val="00C0581B"/>
    <w:rsid w:val="00C12F71"/>
    <w:rsid w:val="00C207E2"/>
    <w:rsid w:val="00C247FC"/>
    <w:rsid w:val="00C254F9"/>
    <w:rsid w:val="00C445BA"/>
    <w:rsid w:val="00C46EED"/>
    <w:rsid w:val="00C675BD"/>
    <w:rsid w:val="00C92D68"/>
    <w:rsid w:val="00C96F6B"/>
    <w:rsid w:val="00CA1E28"/>
    <w:rsid w:val="00CE16A0"/>
    <w:rsid w:val="00CE6847"/>
    <w:rsid w:val="00CE7EA0"/>
    <w:rsid w:val="00CF3FF3"/>
    <w:rsid w:val="00D00016"/>
    <w:rsid w:val="00D01E03"/>
    <w:rsid w:val="00D14FF8"/>
    <w:rsid w:val="00D208A9"/>
    <w:rsid w:val="00D21EBA"/>
    <w:rsid w:val="00D37E8E"/>
    <w:rsid w:val="00D47D6A"/>
    <w:rsid w:val="00D5111C"/>
    <w:rsid w:val="00D61076"/>
    <w:rsid w:val="00D62779"/>
    <w:rsid w:val="00D64CDF"/>
    <w:rsid w:val="00D672A1"/>
    <w:rsid w:val="00D713EB"/>
    <w:rsid w:val="00D82086"/>
    <w:rsid w:val="00D82233"/>
    <w:rsid w:val="00D90378"/>
    <w:rsid w:val="00D92B28"/>
    <w:rsid w:val="00DA516E"/>
    <w:rsid w:val="00DC67F2"/>
    <w:rsid w:val="00DE42E8"/>
    <w:rsid w:val="00E24C79"/>
    <w:rsid w:val="00E2720A"/>
    <w:rsid w:val="00E366B8"/>
    <w:rsid w:val="00E42C21"/>
    <w:rsid w:val="00E80F20"/>
    <w:rsid w:val="00E82608"/>
    <w:rsid w:val="00E973B3"/>
    <w:rsid w:val="00EA3354"/>
    <w:rsid w:val="00EB7883"/>
    <w:rsid w:val="00EC12AD"/>
    <w:rsid w:val="00EC3BBB"/>
    <w:rsid w:val="00ED7B29"/>
    <w:rsid w:val="00EF591D"/>
    <w:rsid w:val="00F11B03"/>
    <w:rsid w:val="00F14ABC"/>
    <w:rsid w:val="00F15DA0"/>
    <w:rsid w:val="00F27013"/>
    <w:rsid w:val="00F4325F"/>
    <w:rsid w:val="00F47100"/>
    <w:rsid w:val="00F52237"/>
    <w:rsid w:val="00F6665A"/>
    <w:rsid w:val="00F72C71"/>
    <w:rsid w:val="00F766F4"/>
    <w:rsid w:val="00F81702"/>
    <w:rsid w:val="00F877A7"/>
    <w:rsid w:val="00F916F4"/>
    <w:rsid w:val="00FB1733"/>
    <w:rsid w:val="00FB5E8B"/>
    <w:rsid w:val="00FC4FC4"/>
    <w:rsid w:val="00FC6BA2"/>
    <w:rsid w:val="00FC6DE1"/>
    <w:rsid w:val="00FE099A"/>
    <w:rsid w:val="00FF067C"/>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 w:type="character" w:customStyle="1" w:styleId="25">
    <w:name w:val="Основной текст (2)_"/>
    <w:link w:val="26"/>
    <w:rsid w:val="00747993"/>
    <w:rPr>
      <w:sz w:val="26"/>
      <w:szCs w:val="26"/>
      <w:shd w:val="clear" w:color="auto" w:fill="FFFFFF"/>
    </w:rPr>
  </w:style>
  <w:style w:type="paragraph" w:customStyle="1" w:styleId="26">
    <w:name w:val="Основной текст (2)"/>
    <w:basedOn w:val="a"/>
    <w:link w:val="25"/>
    <w:rsid w:val="00747993"/>
    <w:pPr>
      <w:widowControl w:val="0"/>
      <w:shd w:val="clear" w:color="auto" w:fill="FFFFFF"/>
      <w:spacing w:line="298" w:lineRule="exact"/>
      <w:ind w:hanging="1220"/>
      <w:jc w:val="right"/>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 w:type="character" w:customStyle="1" w:styleId="25">
    <w:name w:val="Основной текст (2)_"/>
    <w:link w:val="26"/>
    <w:rsid w:val="00747993"/>
    <w:rPr>
      <w:sz w:val="26"/>
      <w:szCs w:val="26"/>
      <w:shd w:val="clear" w:color="auto" w:fill="FFFFFF"/>
    </w:rPr>
  </w:style>
  <w:style w:type="paragraph" w:customStyle="1" w:styleId="26">
    <w:name w:val="Основной текст (2)"/>
    <w:basedOn w:val="a"/>
    <w:link w:val="25"/>
    <w:rsid w:val="00747993"/>
    <w:pPr>
      <w:widowControl w:val="0"/>
      <w:shd w:val="clear" w:color="auto" w:fill="FFFFFF"/>
      <w:spacing w:line="298" w:lineRule="exact"/>
      <w:ind w:hanging="1220"/>
      <w:jc w:val="righ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69">
      <w:bodyDiv w:val="1"/>
      <w:marLeft w:val="0"/>
      <w:marRight w:val="0"/>
      <w:marTop w:val="0"/>
      <w:marBottom w:val="0"/>
      <w:divBdr>
        <w:top w:val="none" w:sz="0" w:space="0" w:color="auto"/>
        <w:left w:val="none" w:sz="0" w:space="0" w:color="auto"/>
        <w:bottom w:val="none" w:sz="0" w:space="0" w:color="auto"/>
        <w:right w:val="none" w:sz="0" w:space="0" w:color="auto"/>
      </w:divBdr>
    </w:div>
    <w:div w:id="555435743">
      <w:bodyDiv w:val="1"/>
      <w:marLeft w:val="0"/>
      <w:marRight w:val="0"/>
      <w:marTop w:val="0"/>
      <w:marBottom w:val="0"/>
      <w:divBdr>
        <w:top w:val="none" w:sz="0" w:space="0" w:color="auto"/>
        <w:left w:val="none" w:sz="0" w:space="0" w:color="auto"/>
        <w:bottom w:val="none" w:sz="0" w:space="0" w:color="auto"/>
        <w:right w:val="none" w:sz="0" w:space="0" w:color="auto"/>
      </w:divBdr>
    </w:div>
    <w:div w:id="1000161455">
      <w:bodyDiv w:val="1"/>
      <w:marLeft w:val="0"/>
      <w:marRight w:val="0"/>
      <w:marTop w:val="0"/>
      <w:marBottom w:val="0"/>
      <w:divBdr>
        <w:top w:val="none" w:sz="0" w:space="0" w:color="auto"/>
        <w:left w:val="none" w:sz="0" w:space="0" w:color="auto"/>
        <w:bottom w:val="none" w:sz="0" w:space="0" w:color="auto"/>
        <w:right w:val="none" w:sz="0" w:space="0" w:color="auto"/>
      </w:divBdr>
      <w:divsChild>
        <w:div w:id="534581898">
          <w:marLeft w:val="0"/>
          <w:marRight w:val="0"/>
          <w:marTop w:val="0"/>
          <w:marBottom w:val="0"/>
          <w:divBdr>
            <w:top w:val="none" w:sz="0" w:space="0" w:color="auto"/>
            <w:left w:val="single" w:sz="24" w:space="0" w:color="CED3F1"/>
            <w:bottom w:val="none" w:sz="0" w:space="0" w:color="auto"/>
            <w:right w:val="none" w:sz="0" w:space="0" w:color="auto"/>
          </w:divBdr>
          <w:divsChild>
            <w:div w:id="410467489">
              <w:marLeft w:val="0"/>
              <w:marRight w:val="0"/>
              <w:marTop w:val="0"/>
              <w:marBottom w:val="0"/>
              <w:divBdr>
                <w:top w:val="none" w:sz="0" w:space="0" w:color="auto"/>
                <w:left w:val="none" w:sz="0" w:space="0" w:color="auto"/>
                <w:bottom w:val="none" w:sz="0" w:space="0" w:color="auto"/>
                <w:right w:val="none" w:sz="0" w:space="0" w:color="auto"/>
              </w:divBdr>
            </w:div>
            <w:div w:id="1261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2775">
      <w:bodyDiv w:val="1"/>
      <w:marLeft w:val="0"/>
      <w:marRight w:val="0"/>
      <w:marTop w:val="0"/>
      <w:marBottom w:val="0"/>
      <w:divBdr>
        <w:top w:val="none" w:sz="0" w:space="0" w:color="auto"/>
        <w:left w:val="none" w:sz="0" w:space="0" w:color="auto"/>
        <w:bottom w:val="none" w:sz="0" w:space="0" w:color="auto"/>
        <w:right w:val="none" w:sz="0" w:space="0" w:color="auto"/>
      </w:divBdr>
    </w:div>
    <w:div w:id="1711151498">
      <w:bodyDiv w:val="1"/>
      <w:marLeft w:val="0"/>
      <w:marRight w:val="0"/>
      <w:marTop w:val="0"/>
      <w:marBottom w:val="0"/>
      <w:divBdr>
        <w:top w:val="none" w:sz="0" w:space="0" w:color="auto"/>
        <w:left w:val="none" w:sz="0" w:space="0" w:color="auto"/>
        <w:bottom w:val="none" w:sz="0" w:space="0" w:color="auto"/>
        <w:right w:val="none" w:sz="0" w:space="0" w:color="auto"/>
      </w:divBdr>
    </w:div>
    <w:div w:id="1934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15282&amp;dst=100086&amp;field=134&amp;date=27.02.2023" TargetMode="External"/><Relationship Id="rId18" Type="http://schemas.openxmlformats.org/officeDocument/2006/relationships/hyperlink" Target="https://login.consultant.ru/link/?req=doc&amp;demo=2&amp;base=LAW&amp;n=435981&amp;date=27.02.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04E86FB96E831668B823CF6B49306E524342A8FB795DEE72AD09A3D7AD683AC1F2AD8A092F0C2DD1048FF9FAFBE1A968814B6F120443E26EH"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15282&amp;dst=100086&amp;field=134&amp;date=27.02.2023" TargetMode="External"/><Relationship Id="rId17" Type="http://schemas.openxmlformats.org/officeDocument/2006/relationships/hyperlink" Target="https://login.consultant.ru/link/?req=doc&amp;demo=2&amp;base=LAW&amp;n=435981&amp;date=27.02.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2&amp;base=LAW&amp;n=435981&amp;date=27.02.2023" TargetMode="External"/><Relationship Id="rId20" Type="http://schemas.openxmlformats.org/officeDocument/2006/relationships/hyperlink" Target="https://login.consultant.ru/link/?req=doc&amp;demo=2&amp;base=LAW&amp;n=410704&amp;dst=2465&amp;field=134&amp;date=28.02.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5981&amp;date=27.02.202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demo=2&amp;base=LAW&amp;n=435981&amp;date=27.02.2023" TargetMode="External"/><Relationship Id="rId23" Type="http://schemas.openxmlformats.org/officeDocument/2006/relationships/hyperlink" Target="http://www.zakupki.gov.ru" TargetMode="External"/><Relationship Id="rId10" Type="http://schemas.openxmlformats.org/officeDocument/2006/relationships/hyperlink" Target="https://login.consultant.ru/link/?req=doc&amp;demo=2&amp;base=LAW&amp;n=435981&amp;date=27.02.2023" TargetMode="External"/><Relationship Id="rId19" Type="http://schemas.openxmlformats.org/officeDocument/2006/relationships/hyperlink" Target="consultantplus://offline/ref=651B0387405E2CE72787268B7D15A74C06597E176460AF83500AD8C0B12A28AB0470DC0F8A158006353AADD48F632544C8F64A62BFBCB9y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demo=2&amp;base=LAW&amp;n=415282&amp;dst=100086&amp;field=134&amp;date=27.02.2023" TargetMode="External"/><Relationship Id="rId22" Type="http://schemas.openxmlformats.org/officeDocument/2006/relationships/hyperlink" Target="consultantplus://offline/ref=F104E86FB96E831668B823CF6B49306E524347ABFB7B5DEE72AD09A3D7AD683AC1F2AD8E0C20037F8B148BB0AFF1FFAE719F4E7112E0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7F07-1FAB-439C-AFEA-F0D310A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Потапова Элина Олеговна</cp:lastModifiedBy>
  <cp:revision>2</cp:revision>
  <cp:lastPrinted>2022-09-20T05:54:00Z</cp:lastPrinted>
  <dcterms:created xsi:type="dcterms:W3CDTF">2023-02-28T12:37:00Z</dcterms:created>
  <dcterms:modified xsi:type="dcterms:W3CDTF">2023-02-28T12:37:00Z</dcterms:modified>
</cp:coreProperties>
</file>