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2" w:rsidRPr="00CF3619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t>Информационное сообщение</w:t>
      </w:r>
    </w:p>
    <w:p w:rsidR="00E34A6E" w:rsidRPr="00CF3619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t xml:space="preserve"> о проведении министерством культуры Саратовской области конкурсн</w:t>
      </w:r>
      <w:r w:rsidR="00DB75DA">
        <w:rPr>
          <w:rFonts w:ascii="PT Astra Serif" w:hAnsi="PT Astra Serif" w:cs="Times New Roman"/>
          <w:b/>
          <w:sz w:val="28"/>
          <w:szCs w:val="28"/>
        </w:rPr>
        <w:t>ых отборов</w:t>
      </w:r>
      <w:r w:rsidRPr="00CF3619">
        <w:rPr>
          <w:rFonts w:ascii="PT Astra Serif" w:hAnsi="PT Astra Serif" w:cs="Times New Roman"/>
          <w:b/>
          <w:sz w:val="28"/>
          <w:szCs w:val="28"/>
        </w:rPr>
        <w:t xml:space="preserve"> социально ориентированных некоммерческих организаций, имеющих право на получение субсидии на финансовое обеспечение оказания общественно полезных услуг в области культуры</w:t>
      </w:r>
    </w:p>
    <w:p w:rsidR="00551624" w:rsidRPr="00CF3619" w:rsidRDefault="00551624" w:rsidP="0014512D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551624" w:rsidRPr="00CF3619" w:rsidRDefault="00551624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>Министерством культ</w:t>
      </w:r>
      <w:r w:rsidR="00DB75DA">
        <w:rPr>
          <w:rFonts w:ascii="PT Astra Serif" w:hAnsi="PT Astra Serif" w:cs="Times New Roman"/>
          <w:sz w:val="28"/>
          <w:szCs w:val="28"/>
        </w:rPr>
        <w:t>уры Саратовской области объявляю</w:t>
      </w:r>
      <w:r w:rsidRPr="00CF3619">
        <w:rPr>
          <w:rFonts w:ascii="PT Astra Serif" w:hAnsi="PT Astra Serif" w:cs="Times New Roman"/>
          <w:sz w:val="28"/>
          <w:szCs w:val="28"/>
        </w:rPr>
        <w:t>тся конкурс</w:t>
      </w:r>
      <w:r w:rsidR="00DB75DA">
        <w:rPr>
          <w:rFonts w:ascii="PT Astra Serif" w:hAnsi="PT Astra Serif" w:cs="Times New Roman"/>
          <w:sz w:val="28"/>
          <w:szCs w:val="28"/>
        </w:rPr>
        <w:t>ные</w:t>
      </w:r>
      <w:r w:rsidR="00702362">
        <w:rPr>
          <w:rFonts w:ascii="PT Astra Serif" w:hAnsi="PT Astra Serif" w:cs="Times New Roman"/>
          <w:sz w:val="28"/>
          <w:szCs w:val="28"/>
        </w:rPr>
        <w:t xml:space="preserve"> отбор</w:t>
      </w:r>
      <w:r w:rsidR="00DB75DA">
        <w:rPr>
          <w:rFonts w:ascii="PT Astra Serif" w:hAnsi="PT Astra Serif" w:cs="Times New Roman"/>
          <w:sz w:val="28"/>
          <w:szCs w:val="28"/>
        </w:rPr>
        <w:t>ы</w:t>
      </w:r>
      <w:r w:rsidRPr="00CF3619">
        <w:rPr>
          <w:rFonts w:ascii="PT Astra Serif" w:hAnsi="PT Astra Serif" w:cs="Times New Roman"/>
          <w:sz w:val="28"/>
          <w:szCs w:val="28"/>
        </w:rPr>
        <w:t xml:space="preserve"> на предоставление из областного бюджета социально ориентированным некоммерческим организациям (далее – некоммерческие организации) субсидии на финансовое обеспечение оказания общественно полез</w:t>
      </w:r>
      <w:r w:rsidR="00DB75DA">
        <w:rPr>
          <w:rFonts w:ascii="PT Astra Serif" w:hAnsi="PT Astra Serif" w:cs="Times New Roman"/>
          <w:sz w:val="28"/>
          <w:szCs w:val="28"/>
        </w:rPr>
        <w:t>ных услуг в области культуры</w:t>
      </w:r>
      <w:r w:rsidRPr="00CF3619">
        <w:rPr>
          <w:rFonts w:ascii="PT Astra Serif" w:hAnsi="PT Astra Serif" w:cs="Times New Roman"/>
          <w:sz w:val="28"/>
          <w:szCs w:val="28"/>
        </w:rPr>
        <w:t>:</w:t>
      </w:r>
    </w:p>
    <w:p w:rsidR="00CF3619" w:rsidRPr="00CF3619" w:rsidRDefault="00CF3619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12115" w:rsidRPr="00CF3619" w:rsidRDefault="00551624" w:rsidP="00B121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 xml:space="preserve">1.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="00B12115"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 w:rsidR="00C43851">
        <w:rPr>
          <w:rFonts w:ascii="PT Astra Serif" w:hAnsi="PT Astra Serif" w:cs="Times New Roman"/>
          <w:sz w:val="28"/>
          <w:szCs w:val="28"/>
        </w:rPr>
        <w:t>3</w:t>
      </w:r>
      <w:r w:rsidR="00B12115" w:rsidRPr="00CF3619">
        <w:rPr>
          <w:rFonts w:ascii="PT Astra Serif" w:hAnsi="PT Astra Serif" w:cs="Times New Roman"/>
          <w:sz w:val="28"/>
          <w:szCs w:val="28"/>
        </w:rPr>
        <w:t>00 тыс. рублей на финансовое обеспечение организации и проведения культурно-массового мероприятия (фестиваля), направленного на популяризацию киноискусства.</w:t>
      </w:r>
    </w:p>
    <w:p w:rsidR="008557C2" w:rsidRDefault="008557C2" w:rsidP="008557C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B12115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B12115" w:rsidP="008557C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фестиваль направлен на популяризацию киноискусства, </w:t>
      </w:r>
      <w:r w:rsidR="008557C2" w:rsidRPr="008557C2">
        <w:rPr>
          <w:rFonts w:ascii="PT Astra Serif" w:hAnsi="PT Astra Serif" w:cs="Times New Roman"/>
          <w:bCs/>
          <w:sz w:val="28"/>
          <w:szCs w:val="28"/>
        </w:rPr>
        <w:t>проводится с целью популяризации и развития в области киноискусства, в том числе новых направлений кино, обеспечения доступности кино дл</w:t>
      </w:r>
      <w:r w:rsidR="008557C2">
        <w:rPr>
          <w:rFonts w:ascii="PT Astra Serif" w:hAnsi="PT Astra Serif" w:cs="Times New Roman"/>
          <w:bCs/>
          <w:sz w:val="28"/>
          <w:szCs w:val="28"/>
        </w:rPr>
        <w:t>я различных категорий населения;</w:t>
      </w:r>
    </w:p>
    <w:p w:rsidR="00B12115" w:rsidRPr="00CF3619" w:rsidRDefault="00B12115" w:rsidP="008557C2">
      <w:pPr>
        <w:spacing w:after="0" w:line="240" w:lineRule="auto"/>
        <w:ind w:left="708" w:firstLine="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C43851">
        <w:rPr>
          <w:rFonts w:ascii="PT Astra Serif" w:hAnsi="PT Astra Serif" w:cs="Times New Roman"/>
          <w:bCs/>
          <w:sz w:val="28"/>
          <w:szCs w:val="28"/>
        </w:rPr>
        <w:t>3</w:t>
      </w:r>
      <w:r w:rsidRPr="00CF3619">
        <w:rPr>
          <w:rFonts w:ascii="PT Astra Serif" w:hAnsi="PT Astra Serif" w:cs="Times New Roman"/>
          <w:bCs/>
          <w:sz w:val="28"/>
          <w:szCs w:val="28"/>
        </w:rPr>
        <w:t>00.</w:t>
      </w:r>
    </w:p>
    <w:p w:rsidR="00E9235E" w:rsidRPr="00CF3619" w:rsidRDefault="00E9235E" w:rsidP="00B121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9235E" w:rsidRPr="00CF3619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 xml:space="preserve">6.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 w:rsidR="00FD208E" w:rsidRPr="00CF3619">
        <w:rPr>
          <w:rFonts w:ascii="PT Astra Serif" w:hAnsi="PT Astra Serif" w:cs="Times New Roman"/>
          <w:sz w:val="28"/>
          <w:szCs w:val="28"/>
        </w:rPr>
        <w:t>2</w:t>
      </w:r>
      <w:r w:rsidRPr="00CF3619">
        <w:rPr>
          <w:rFonts w:ascii="PT Astra Serif" w:hAnsi="PT Astra Serif" w:cs="Times New Roman"/>
          <w:sz w:val="28"/>
          <w:szCs w:val="28"/>
        </w:rPr>
        <w:t xml:space="preserve">00 тыс. рублей на финансовое обеспечение </w:t>
      </w:r>
      <w:r w:rsidR="00FD208E" w:rsidRPr="00CF3619">
        <w:rPr>
          <w:rFonts w:ascii="PT Astra Serif" w:hAnsi="PT Astra Serif" w:cs="Times New Roman"/>
          <w:sz w:val="28"/>
          <w:szCs w:val="28"/>
        </w:rPr>
        <w:t>организации и проведения культурно-массового мероприятия (культурно-просветительского проекта), направленного на популяризацию русского языка и литературы.</w:t>
      </w:r>
    </w:p>
    <w:p w:rsidR="008557C2" w:rsidRDefault="008557C2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983271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культурно-просветительский проект 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направлен на популяризацию </w:t>
      </w:r>
      <w:r w:rsidRPr="00CF3619">
        <w:rPr>
          <w:rFonts w:ascii="PT Astra Serif" w:hAnsi="PT Astra Serif" w:cs="Times New Roman"/>
          <w:bCs/>
          <w:sz w:val="28"/>
          <w:szCs w:val="28"/>
        </w:rPr>
        <w:t>русского языка и литературы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8557C2" w:rsidRPr="008557C2">
        <w:rPr>
          <w:rFonts w:ascii="PT Astra Serif" w:hAnsi="PT Astra Serif" w:cs="Times New Roman"/>
          <w:bCs/>
          <w:sz w:val="28"/>
          <w:szCs w:val="28"/>
        </w:rPr>
        <w:t>проводится с целью укрепления российской гражданской идентичности на основе духовно-нравственных и культурных ценност</w:t>
      </w:r>
      <w:r w:rsidR="008557C2">
        <w:rPr>
          <w:rFonts w:ascii="PT Astra Serif" w:hAnsi="PT Astra Serif" w:cs="Times New Roman"/>
          <w:bCs/>
          <w:sz w:val="28"/>
          <w:szCs w:val="28"/>
        </w:rPr>
        <w:t>ей народов Российской Федерации;</w:t>
      </w:r>
    </w:p>
    <w:p w:rsidR="00E9235E" w:rsidRPr="00CF3619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FD208E" w:rsidRPr="00CF3619">
        <w:rPr>
          <w:rFonts w:ascii="PT Astra Serif" w:hAnsi="PT Astra Serif" w:cs="Times New Roman"/>
          <w:bCs/>
          <w:sz w:val="28"/>
          <w:szCs w:val="28"/>
        </w:rPr>
        <w:t>2</w:t>
      </w:r>
      <w:r w:rsidRPr="00CF3619">
        <w:rPr>
          <w:rFonts w:ascii="PT Astra Serif" w:hAnsi="PT Astra Serif" w:cs="Times New Roman"/>
          <w:bCs/>
          <w:sz w:val="28"/>
          <w:szCs w:val="28"/>
        </w:rPr>
        <w:t>00.</w:t>
      </w:r>
    </w:p>
    <w:p w:rsidR="00E9235E" w:rsidRPr="00CF3619" w:rsidRDefault="00E9235E" w:rsidP="00B121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83271" w:rsidRPr="00CF3619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3619">
        <w:rPr>
          <w:rFonts w:ascii="PT Astra Serif" w:hAnsi="PT Astra Serif" w:cs="Times New Roman"/>
          <w:sz w:val="28"/>
          <w:szCs w:val="28"/>
        </w:rPr>
        <w:t xml:space="preserve">7. </w:t>
      </w:r>
      <w:r w:rsidR="00702362" w:rsidRPr="00CF3619">
        <w:rPr>
          <w:rFonts w:ascii="PT Astra Serif" w:hAnsi="PT Astra Serif" w:cs="Times New Roman"/>
          <w:sz w:val="28"/>
          <w:szCs w:val="28"/>
        </w:rPr>
        <w:t>Конкурс</w:t>
      </w:r>
      <w:r w:rsidR="00702362">
        <w:rPr>
          <w:rFonts w:ascii="PT Astra Serif" w:hAnsi="PT Astra Serif" w:cs="Times New Roman"/>
          <w:sz w:val="28"/>
          <w:szCs w:val="28"/>
        </w:rPr>
        <w:t>ный отбор</w:t>
      </w:r>
      <w:r w:rsidR="00702362" w:rsidRPr="00CF3619">
        <w:rPr>
          <w:rFonts w:ascii="PT Astra Serif" w:hAnsi="PT Astra Serif" w:cs="Times New Roman"/>
          <w:sz w:val="28"/>
          <w:szCs w:val="28"/>
        </w:rPr>
        <w:t xml:space="preserve"> </w:t>
      </w:r>
      <w:r w:rsidRPr="00CF3619">
        <w:rPr>
          <w:rFonts w:ascii="PT Astra Serif" w:hAnsi="PT Astra Serif" w:cs="Times New Roman"/>
          <w:sz w:val="28"/>
          <w:szCs w:val="28"/>
        </w:rPr>
        <w:t xml:space="preserve">на предоставление из областного бюджета субсидии в размере </w:t>
      </w:r>
      <w:r w:rsidR="00FD208E" w:rsidRPr="00CF3619">
        <w:rPr>
          <w:rFonts w:ascii="PT Astra Serif" w:hAnsi="PT Astra Serif" w:cs="Times New Roman"/>
          <w:sz w:val="28"/>
          <w:szCs w:val="28"/>
        </w:rPr>
        <w:t>2</w:t>
      </w:r>
      <w:r w:rsidRPr="00CF3619">
        <w:rPr>
          <w:rFonts w:ascii="PT Astra Serif" w:hAnsi="PT Astra Serif" w:cs="Times New Roman"/>
          <w:sz w:val="28"/>
          <w:szCs w:val="28"/>
        </w:rPr>
        <w:t xml:space="preserve">00 тыс. рублей на финансовое обеспечение </w:t>
      </w:r>
      <w:r w:rsidR="00983271" w:rsidRPr="00CF3619">
        <w:rPr>
          <w:rFonts w:ascii="PT Astra Serif" w:hAnsi="PT Astra Serif" w:cs="Times New Roman"/>
          <w:sz w:val="28"/>
          <w:szCs w:val="28"/>
        </w:rPr>
        <w:t xml:space="preserve">показа (организации показа) концертов и концертных программ. </w:t>
      </w:r>
    </w:p>
    <w:p w:rsidR="008557C2" w:rsidRDefault="008557C2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>Требования к качеству и объёму оказания общественно полезной услуги</w:t>
      </w:r>
      <w:r w:rsidR="00E9235E" w:rsidRPr="00CF3619">
        <w:rPr>
          <w:rFonts w:ascii="PT Astra Serif" w:hAnsi="PT Astra Serif" w:cs="Times New Roman"/>
          <w:bCs/>
          <w:sz w:val="28"/>
          <w:szCs w:val="28"/>
        </w:rPr>
        <w:t xml:space="preserve">: </w:t>
      </w:r>
    </w:p>
    <w:p w:rsidR="008557C2" w:rsidRDefault="008557C2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мероприятие </w:t>
      </w:r>
      <w:r w:rsidRPr="008557C2">
        <w:rPr>
          <w:rFonts w:ascii="PT Astra Serif" w:hAnsi="PT Astra Serif" w:cs="Times New Roman"/>
          <w:bCs/>
          <w:sz w:val="28"/>
          <w:szCs w:val="28"/>
        </w:rPr>
        <w:t>проводится с целью обогащения культурной жизни области, привлечения внимания зрителей к классической музыке и новым музыкальным направлениям, обеспечения доступности музыкального искусст</w:t>
      </w:r>
      <w:r>
        <w:rPr>
          <w:rFonts w:ascii="PT Astra Serif" w:hAnsi="PT Astra Serif" w:cs="Times New Roman"/>
          <w:bCs/>
          <w:sz w:val="28"/>
          <w:szCs w:val="28"/>
        </w:rPr>
        <w:t>ва для разных категорий граждан;</w:t>
      </w:r>
    </w:p>
    <w:p w:rsidR="00E9235E" w:rsidRPr="00CF3619" w:rsidRDefault="00E9235E" w:rsidP="00E9235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F3619">
        <w:rPr>
          <w:rFonts w:ascii="PT Astra Serif" w:hAnsi="PT Astra Serif" w:cs="Times New Roman"/>
          <w:bCs/>
          <w:sz w:val="28"/>
          <w:szCs w:val="28"/>
        </w:rPr>
        <w:t xml:space="preserve">количество посещений – не менее </w:t>
      </w:r>
      <w:r w:rsidR="00FD208E" w:rsidRPr="00CF3619">
        <w:rPr>
          <w:rFonts w:ascii="PT Astra Serif" w:hAnsi="PT Astra Serif" w:cs="Times New Roman"/>
          <w:bCs/>
          <w:sz w:val="28"/>
          <w:szCs w:val="28"/>
        </w:rPr>
        <w:t>2</w:t>
      </w:r>
      <w:r w:rsidRPr="00CF3619">
        <w:rPr>
          <w:rFonts w:ascii="PT Astra Serif" w:hAnsi="PT Astra Serif" w:cs="Times New Roman"/>
          <w:bCs/>
          <w:sz w:val="28"/>
          <w:szCs w:val="28"/>
        </w:rPr>
        <w:t>00.</w:t>
      </w:r>
    </w:p>
    <w:p w:rsidR="00455BE9" w:rsidRPr="00CF3619" w:rsidRDefault="00455BE9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1B3EBF" w:rsidRPr="00CF3619" w:rsidRDefault="001B3EBF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  <w:sectPr w:rsidR="001B3EBF" w:rsidRPr="00CF3619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B3EBF" w:rsidRPr="00CF3619" w:rsidRDefault="001B3EBF" w:rsidP="001B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F3619">
        <w:rPr>
          <w:rFonts w:ascii="PT Astra Serif" w:hAnsi="PT Astra Serif" w:cs="Times New Roman"/>
          <w:b/>
          <w:sz w:val="28"/>
          <w:szCs w:val="28"/>
        </w:rPr>
        <w:lastRenderedPageBreak/>
        <w:t>Условия предоставления субсидий единообразны</w:t>
      </w:r>
    </w:p>
    <w:p w:rsidR="003A35FA" w:rsidRPr="00CF3619" w:rsidRDefault="00DB75DA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Порядок проведения конкурсных отборов</w:t>
      </w:r>
      <w:bookmarkStart w:id="0" w:name="_GoBack"/>
      <w:bookmarkEnd w:id="0"/>
      <w:r w:rsidR="001B3EBF" w:rsidRPr="00CF3619">
        <w:rPr>
          <w:rFonts w:ascii="PT Astra Serif" w:hAnsi="PT Astra Serif" w:cs="Times New Roman"/>
          <w:bCs/>
          <w:sz w:val="28"/>
          <w:szCs w:val="28"/>
        </w:rPr>
        <w:t xml:space="preserve">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культуры».</w:t>
      </w:r>
    </w:p>
    <w:p w:rsidR="001B3EBF" w:rsidRPr="00CF3619" w:rsidRDefault="001B3EBF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897"/>
        <w:gridCol w:w="7309"/>
      </w:tblGrid>
      <w:tr w:rsidR="003A35FA" w:rsidRPr="00CF3619" w:rsidTr="00F1424B">
        <w:tc>
          <w:tcPr>
            <w:tcW w:w="10206" w:type="dxa"/>
            <w:gridSpan w:val="2"/>
          </w:tcPr>
          <w:p w:rsidR="003A35FA" w:rsidRPr="00B40F38" w:rsidRDefault="003A35FA" w:rsidP="003A3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субсидий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Орган исполнительной власти, которым проводится конкурсный отбор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Местонахождение и почтовый адрес: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Телефон: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09" w:type="dxa"/>
          </w:tcPr>
          <w:p w:rsidR="003A35FA" w:rsidRPr="00B40F38" w:rsidRDefault="001B3EBF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Министерство культуры Саратовской области </w:t>
            </w:r>
            <w:r w:rsidR="00B82EE2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(далее – министерство)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B40F38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ул.Московская</w:t>
            </w:r>
            <w:proofErr w:type="spellEnd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72, стр.3, </w:t>
            </w:r>
            <w:proofErr w:type="spellStart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г.Саратов</w:t>
            </w:r>
            <w:proofErr w:type="spellEnd"/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410042 </w:t>
            </w:r>
          </w:p>
          <w:p w:rsidR="001B3EBF" w:rsidRPr="00B40F38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F1424B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(845-2) 26-10-90</w:t>
            </w:r>
            <w:r w:rsidR="00BE3875"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>, (845-2) 26-40-13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A35FA" w:rsidRPr="00F1424B" w:rsidRDefault="00DB75D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5" w:history="1"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mincult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@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saratov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gov</w:t>
              </w:r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A35FA" w:rsidRPr="00F1424B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35FA" w:rsidRPr="00F1424B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3A35FA" w:rsidRPr="00B40F38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Дата разме</w:t>
            </w:r>
            <w:r w:rsidR="001B3EBF"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щения информационного сообщения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DB75DA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  <w:r w:rsidR="005D60A4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3A35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="00DB75DA">
              <w:rPr>
                <w:rFonts w:ascii="PT Astra Serif" w:hAnsi="PT Astra Serif" w:cs="Times New Roman"/>
                <w:bCs/>
                <w:sz w:val="24"/>
                <w:szCs w:val="24"/>
              </w:rPr>
              <w:t>марта 2023</w:t>
            </w:r>
            <w:r w:rsidR="003A35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года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 отбора</w:t>
            </w:r>
          </w:p>
        </w:tc>
        <w:tc>
          <w:tcPr>
            <w:tcW w:w="7309" w:type="dxa"/>
          </w:tcPr>
          <w:p w:rsidR="003A35FA" w:rsidRPr="00B40F38" w:rsidRDefault="001B3EBF" w:rsidP="00DB75DA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5D60A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марта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года по 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5D60A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апреля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Дата окончания приема заявок участников отбора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F1174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апреля</w:t>
            </w:r>
            <w:r w:rsidR="003A35FA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DB75D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3A35FA"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Ре</w:t>
            </w:r>
            <w:r w:rsidR="001B3EBF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зультат предоставления субсидии</w:t>
            </w:r>
          </w:p>
        </w:tc>
        <w:tc>
          <w:tcPr>
            <w:tcW w:w="7309" w:type="dxa"/>
          </w:tcPr>
          <w:p w:rsidR="003A35FA" w:rsidRPr="00B40F38" w:rsidRDefault="001B3EBF" w:rsidP="001B3EBF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Результатом предоставления субсидии является посещаемость мероприятия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6023" w:rsidP="005B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309" w:type="dxa"/>
          </w:tcPr>
          <w:p w:rsidR="003A35FA" w:rsidRPr="00B40F38" w:rsidRDefault="001B3EBF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7469F6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https://mincult.saratov.gov.ru/социально-ориентированные-некоммерч/</w:t>
            </w:r>
          </w:p>
        </w:tc>
      </w:tr>
      <w:tr w:rsidR="003A35FA" w:rsidRPr="00CF3619" w:rsidTr="005B2A3E">
        <w:tc>
          <w:tcPr>
            <w:tcW w:w="2897" w:type="dxa"/>
          </w:tcPr>
          <w:p w:rsidR="001B3EBF" w:rsidRPr="00B40F38" w:rsidRDefault="001B3EBF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в соответствии с Положением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услуг в области культуры, утвержденным постановлением правительства Саратовской области от 29.05.2019 № 387-П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ab/>
            </w:r>
            <w:r w:rsidR="003A35FA" w:rsidRPr="00B40F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Получателями субсидии могут быть некоммерческие организации: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основная цель деятельности</w:t>
            </w:r>
            <w:proofErr w:type="gramEnd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      </w:r>
          </w:p>
          <w:p w:rsidR="001B3EBF" w:rsidRPr="00B40F38" w:rsidRDefault="001B3EBF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B40F38" w:rsidRDefault="001B3EBF" w:rsidP="001B3EBF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ab/>
      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A52240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 участника отбора</w:t>
            </w:r>
            <w:r w:rsidR="00A52240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</w:p>
          <w:p w:rsidR="001B3EBF" w:rsidRPr="00B40F38" w:rsidRDefault="00DB75DA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B75D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1B3EBF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1B3EBF" w:rsidRPr="00B40F38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участник отбора не должен получать средства из областного бюджета на основании иных нормативных правовых актов на цели, указанные в пункте 1.3 Положения </w:t>
            </w:r>
            <w:r w:rsidR="00442F65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29.05.2019 № 387-П (далее – Положение о предоставлении субсидии)</w:t>
            </w:r>
            <w:r w:rsidR="00A52240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52240" w:rsidRPr="00B40F38" w:rsidRDefault="00A52240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3A35FA" w:rsidRPr="00B40F38" w:rsidRDefault="00FC45F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ab/>
      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3A35FA" w:rsidRPr="00B40F38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="003A35FA" w:rsidRPr="00B40F38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субсидии: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признание некоммерческой организации победителем конкурса - получателем субсидии;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на имущество некоммерческой организации не наложен арест;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наличие согласия некоммерческой организации как получа</w:t>
            </w:r>
            <w:r w:rsidR="00B82EE2" w:rsidRPr="00B40F38">
              <w:rPr>
                <w:rFonts w:ascii="PT Astra Serif" w:hAnsi="PT Astra Serif" w:cs="Times New Roman"/>
                <w:sz w:val="24"/>
                <w:szCs w:val="24"/>
              </w:rPr>
              <w:t>теля субсидии на осуществление м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инистерством и органами государственного финансового контроля области (по согласованию) проверок, установленных </w:t>
            </w:r>
            <w:hyperlink r:id="rId6" w:history="1">
              <w:r w:rsidRPr="00B40F38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пунктом 4.1</w:t>
              </w:r>
            </w:hyperlink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>Положения о предоставлении из субсидии</w:t>
            </w:r>
            <w:r w:rsidR="00442F65" w:rsidRPr="00B40F3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B40F38">
              <w:rPr>
                <w:rFonts w:ascii="PT Astra Serif" w:hAnsi="PT Astra Serif" w:cs="Times New Roman"/>
                <w:sz w:val="24"/>
                <w:szCs w:val="24"/>
              </w:rPr>
              <w:t xml:space="preserve">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Положением о предоставлении субсидии.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rPr>
          <w:trHeight w:val="4232"/>
        </w:trPr>
        <w:tc>
          <w:tcPr>
            <w:tcW w:w="2897" w:type="dxa"/>
          </w:tcPr>
          <w:p w:rsidR="003A35FA" w:rsidRPr="00B40F38" w:rsidRDefault="003A35FA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Перечень документов, представляемых участниками отбора для подтверждения их соо</w:t>
            </w:r>
            <w:r w:rsidR="001B3EBF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тветствия указанным требованиям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9108C2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9108C2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заявка на участие в конкурсном отборе;</w:t>
            </w:r>
          </w:p>
          <w:p w:rsidR="00EB34FA" w:rsidRPr="00B40F38" w:rsidRDefault="009108C2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EB34FA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сведения из реестра дисквалифицированных лиц;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учредительных документов;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документов, подтверждающих назначение на должность главного бухгалтера (при наличии соответствующей должности);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смета расходов по форме согласно приложению № 2 к Положению о предоставлении субсидии;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</w:t>
            </w: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законодательством, а также введенной процедуры банкротства, подписанное руководителем заявителя;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соответствующим отбором;</w:t>
            </w:r>
          </w:p>
          <w:p w:rsidR="00EB34FA" w:rsidRPr="00B40F38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      </w:r>
          </w:p>
          <w:p w:rsidR="007C7673" w:rsidRPr="00B40F38" w:rsidRDefault="00EB34FA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подтверждающее наличие опыта создания, проведения или участия в проведении соответствующих мероприятий, указанных в пункте 1.3 Положения о предоставлении субсидии, с перечислением их и приложением копий подтверждающих документов.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подачи заявок участниками отбора и требования, предъявляемые к форме и содержанию заявок, подаваемых участниками отбора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3A35FA" w:rsidRPr="00B40F38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Для участия в конку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рсе некоммерческие организации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представляют в 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заявку на участие в конкурсе, в состав которой входит заявление на получение субсиди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 по форме согласно приложению №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1 к Положению </w:t>
            </w: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 предоставлении субсидии 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 приложением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необходимых</w:t>
            </w:r>
            <w:r w:rsidR="009108C2"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  <w:p w:rsidR="00B82EE2" w:rsidRPr="00B40F38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Некоммерческая организация может подать для участия в конкурсе не более одной заявки.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      </w:r>
          </w:p>
          <w:p w:rsidR="00B82EE2" w:rsidRPr="00B40F38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B82EE2" w:rsidP="00817605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</w:t>
            </w:r>
          </w:p>
        </w:tc>
        <w:tc>
          <w:tcPr>
            <w:tcW w:w="7309" w:type="dxa"/>
          </w:tcPr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Заявитель вправе изменить или отозвать заявку в любое время путем подачи письменного заявления в адрес министерства до окончания срока приема заявок. </w:t>
            </w:r>
          </w:p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Изменение заявки осуществляется путем направления в министерства заявления на отзыв первоначально поданной заявки и представления в министерства измененной заявки. </w:t>
            </w:r>
          </w:p>
          <w:p w:rsidR="00B82EE2" w:rsidRPr="00B40F38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Отозванная заявка возвращается министерством участнику отбора в течение 1 рабочего дня.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отклонения заявки участника отбора являются: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несоответствие участника отбора требованиям, установленным пунктами 1.5, 2.1, 2.2 Положения о предоставления субсидии;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несоответствие представленных участником отбора заявки и документов требованиям к заявке, установленным в объявлении о проведении отбора;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B82EE2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подача участником отбора заявки после даты и (или) времени, определенных для подачи заявок.</w:t>
            </w:r>
          </w:p>
          <w:p w:rsidR="003A35FA" w:rsidRPr="00B40F38" w:rsidRDefault="003A35FA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Правила рассмотрения и оценки заявок участников отбора:</w:t>
            </w:r>
          </w:p>
        </w:tc>
        <w:tc>
          <w:tcPr>
            <w:tcW w:w="7309" w:type="dxa"/>
          </w:tcPr>
          <w:p w:rsidR="003A35FA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Министерство в течение 3 рабочих дней со дня окончания срока приема заявок осуществляет проверку участника отбора на предмет соответствия требованиям, установленным пунктами 1.5, 2.1, 2.2 Положения о предоставлении субсидии,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оснований, предусмотренных пунктом 2.9 Положения о предоставлении субсидии. Заявка заявителю не возвращается.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случае подачи заявки одной некоммерческой организацией конкурс признается состоявшимся.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министерства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критериев, установленных Положением о предоставлении субсидии.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правомочна принимать решения, если в заседании принимает участие не менее двух третей от общего числа ее членов.</w:t>
            </w:r>
          </w:p>
          <w:p w:rsidR="00442F65" w:rsidRPr="00B40F38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      </w:r>
          </w:p>
          <w:p w:rsidR="003A35FA" w:rsidRPr="00B40F38" w:rsidRDefault="00442F6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      </w:r>
          </w:p>
          <w:p w:rsidR="00442F65" w:rsidRPr="00B40F38" w:rsidRDefault="00442F65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Результаты рассмотрения единственной заявки на участие в конкурсе на предмет соответствия некоммерческой организации требованиям и условиям, установленным Положением о предоставлении субсидии, и рекомендация о признании некоммерческой организации победителем конкурса фиксируются в протоколе рассмотрения единственной заявки на участие в конкурсе.</w:t>
            </w:r>
          </w:p>
          <w:p w:rsidR="00870B5C" w:rsidRPr="00B40F38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 </w:t>
            </w:r>
          </w:p>
          <w:p w:rsidR="00870B5C" w:rsidRPr="00B40F38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об определении победителя конкурса и предоставлении субсидии принимается министерством и </w:t>
            </w:r>
            <w:r w:rsidRPr="00B40F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оформляется приказом в течение 3 календарных дней со дня поступления решения комиссии в адрес министерства. </w:t>
            </w:r>
          </w:p>
          <w:p w:rsidR="00870B5C" w:rsidRPr="00B40F38" w:rsidRDefault="00870B5C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870B5C" w:rsidRPr="00B40F38" w:rsidRDefault="00870B5C" w:rsidP="00870B5C">
            <w:pPr>
              <w:ind w:firstLine="709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Разъяснения положений объявления о проведении отбора предоставляются заявителя в течение всего срока проведения конкурсного отбора с даты опубликования информационного сообщения о проведении конкурсного отбора до дня издания приказа министерства об определении победителя конкурсного отбора на основании письменных и устных обращений заявителя путем предоставления письменных и устных консультаций, соответственно.</w:t>
            </w:r>
          </w:p>
          <w:p w:rsidR="003A35FA" w:rsidRPr="00B40F38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Срок, в течение которого победитель отбора должен подписать соглашение о предоставлении субсидии: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B40F38" w:rsidRDefault="00870B5C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Соглашение о предоставлении субсидии заключается в течение 3 рабочих дней со дня издания приказа министерства об определении победителя конкурсного отбора.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Заключение соглашения осуществляется при условии: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достоверности представленной получателем субсидии информации;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представления получателем субсидии в министерство документов в соответствии с пунктом 5.6 и абзацами пятым - тринадцатым части первой пункта 5.7 Положения о предоставлении субсидии;</w:t>
            </w:r>
          </w:p>
          <w:p w:rsidR="00870B5C" w:rsidRPr="00B40F38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соответствия получателя субсидии условиям и требованиям, предусмотренным пунктами 1.5, 2.1, 2.2 Положения о предоставлении субсидии.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Условия признания победителя отбора уклонившимся от заключения соглашения:</w:t>
            </w:r>
          </w:p>
          <w:p w:rsidR="003A35FA" w:rsidRPr="00B40F38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отказа в предоставлении субсидии являются: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субсидии;</w:t>
            </w:r>
          </w:p>
          <w:p w:rsidR="003A35F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установление факта недостоверности представленной получателем субсидии информации.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Отказ заявителя от подписания соглашения с обязательными условиями соглашения: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условие о согласовании в случае уменьшения министерству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новых условий соглашения или расторжении соглашения при </w:t>
            </w:r>
            <w:proofErr w:type="spellStart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>недостижении</w:t>
            </w:r>
            <w:proofErr w:type="spellEnd"/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согласия по новым условиям, 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получателя субсидии, на осуществление министерством и органами государственного финансового контроля области (по согласованию) проверок, предусмотренных пунктом 4.1 Положения о предоставлении субсидии, </w:t>
            </w:r>
          </w:p>
          <w:p w:rsidR="007354AA" w:rsidRPr="00B40F38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запрет приобретения за счет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Положением о предоставлении субсидии.</w:t>
            </w:r>
          </w:p>
        </w:tc>
      </w:tr>
      <w:tr w:rsidR="003A35FA" w:rsidRPr="00CF3619" w:rsidTr="005B2A3E">
        <w:tc>
          <w:tcPr>
            <w:tcW w:w="2897" w:type="dxa"/>
          </w:tcPr>
          <w:p w:rsidR="003A35FA" w:rsidRPr="00B40F38" w:rsidRDefault="003A35FA" w:rsidP="005A6D87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Дата размещения результатов отбора на официальном сайте </w:t>
            </w:r>
            <w:r w:rsidR="008761C7"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B40F38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инистерства в информационно-телекоммуникационной сети Интернет:</w:t>
            </w:r>
          </w:p>
        </w:tc>
        <w:tc>
          <w:tcPr>
            <w:tcW w:w="7309" w:type="dxa"/>
          </w:tcPr>
          <w:p w:rsidR="003A35FA" w:rsidRPr="00B40F38" w:rsidRDefault="00DB75DA" w:rsidP="00DB75D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19</w:t>
            </w:r>
            <w:r w:rsidR="00B40F38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апреля</w:t>
            </w:r>
            <w:r w:rsidR="00B40F38" w:rsidRP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  <w:r w:rsidR="00B40F3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4647B3" w:rsidRPr="00CF3619" w:rsidRDefault="004647B3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4647B3" w:rsidRPr="00CF3619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 20__ года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Министру культуры области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предоставление из областного бюджета социально ориентированным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некоммерческим организациям субсидии на финансовое обеспечение оказания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общественно полезных услуг в области культуры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Ознакомившись  с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условиями  получения  субсидии  из областного бюджета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   ориентированным   некоммерческим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на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финансовое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оказания общественно полезных услуг в области культуры 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некоммерческой организации)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 документы для рассмотрения вопроса о предоставлении субсидии.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Организация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подтверждает,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что   вся   информация,   содержащаяся  в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 документах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их копиях, является подлинной, достоверной 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не возражает против доступа к ней всех заинтересованных лиц.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Сокращенное наименование организации 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Организационно-правовая форма 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Местонахождение 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должности руководителя 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руководителя 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Телефон, факс: 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Веб-сайт в информационно-телекоммуникационной сети Интернет 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Электронная почта 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Идентификационный номер налогоплательщика 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Основной государственный регистрационный номер записи о государственной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юридического лица (ОГРН) 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Серия  и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свидетельства о внесении записи в Единый государственный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реестр юридических лиц 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Кем выдано 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выдачи 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Основные виды деятельности 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видов экономической деятельности 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Дата  включения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реестр  некоммерческих  организаций  - исполнителей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 полезных услуг 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Общая  сумма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планируемых  расходов  на выполнение общественно полезных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услуг, рублей 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Имеющиеся  материально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-технические  ресурсы  для выполнения общественно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полезной услуги 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Описание  кадрового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потенциала (должность, количество работников, в том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числе  привлекаемых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(планируемых  к  привлечению)  по  гражданско-правовым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договорам) _______________________________________________________________.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 полностью)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CF05DE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Смета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расходов на выполнение общественно полезной услуги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некоммерческой организации)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услуги __________________________________________________.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мероприятия _____________________________________________.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066"/>
        <w:gridCol w:w="2345"/>
        <w:gridCol w:w="1221"/>
        <w:gridCol w:w="2045"/>
      </w:tblGrid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расходов/наименование расходов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(при наличии), цена товаров, услуг (рублей)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расходы на мероприятие (рублей)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CF05DE" w:rsidTr="00CF05D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CF05DE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(Ф.И.О.)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       _____________ ____________________________________</w:t>
      </w:r>
    </w:p>
    <w:p w:rsidR="00CF05DE" w:rsidRPr="00CF05DE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(при наличии </w:t>
      </w:r>
      <w:proofErr w:type="gramStart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должности)   </w:t>
      </w:r>
      <w:proofErr w:type="gramEnd"/>
      <w:r w:rsidRPr="00CF0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         (Ф.И.О.)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CF05DE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BE9" w:rsidRPr="00CF3619" w:rsidRDefault="00455BE9" w:rsidP="00B40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sectPr w:rsidR="00455BE9" w:rsidRPr="00CF3619" w:rsidSect="0046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20E"/>
    <w:multiLevelType w:val="hybridMultilevel"/>
    <w:tmpl w:val="8562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58A7"/>
    <w:multiLevelType w:val="hybridMultilevel"/>
    <w:tmpl w:val="8C36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64C"/>
    <w:multiLevelType w:val="hybridMultilevel"/>
    <w:tmpl w:val="01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C"/>
    <w:rsid w:val="000009F2"/>
    <w:rsid w:val="00046CF9"/>
    <w:rsid w:val="00080191"/>
    <w:rsid w:val="0014512D"/>
    <w:rsid w:val="00166F80"/>
    <w:rsid w:val="001677EA"/>
    <w:rsid w:val="001B3EBF"/>
    <w:rsid w:val="00252C36"/>
    <w:rsid w:val="0026664E"/>
    <w:rsid w:val="00286067"/>
    <w:rsid w:val="002F1BFC"/>
    <w:rsid w:val="003554E3"/>
    <w:rsid w:val="003A35FA"/>
    <w:rsid w:val="003A6023"/>
    <w:rsid w:val="003B2C30"/>
    <w:rsid w:val="00442F65"/>
    <w:rsid w:val="00447CF3"/>
    <w:rsid w:val="00455BE9"/>
    <w:rsid w:val="004647B3"/>
    <w:rsid w:val="004E305E"/>
    <w:rsid w:val="005332F3"/>
    <w:rsid w:val="00543ABA"/>
    <w:rsid w:val="00551624"/>
    <w:rsid w:val="005721AD"/>
    <w:rsid w:val="00572D9F"/>
    <w:rsid w:val="005A6D87"/>
    <w:rsid w:val="005B2A3E"/>
    <w:rsid w:val="005D60A4"/>
    <w:rsid w:val="00645BF0"/>
    <w:rsid w:val="00702362"/>
    <w:rsid w:val="007354AA"/>
    <w:rsid w:val="007469F6"/>
    <w:rsid w:val="00773125"/>
    <w:rsid w:val="00781ADB"/>
    <w:rsid w:val="007B418A"/>
    <w:rsid w:val="007C7673"/>
    <w:rsid w:val="00817605"/>
    <w:rsid w:val="008557C2"/>
    <w:rsid w:val="00870B5C"/>
    <w:rsid w:val="008761C7"/>
    <w:rsid w:val="009108C2"/>
    <w:rsid w:val="00983271"/>
    <w:rsid w:val="00A52240"/>
    <w:rsid w:val="00B12115"/>
    <w:rsid w:val="00B40F38"/>
    <w:rsid w:val="00B82EE2"/>
    <w:rsid w:val="00BE3875"/>
    <w:rsid w:val="00C03B5C"/>
    <w:rsid w:val="00C43851"/>
    <w:rsid w:val="00C62DBD"/>
    <w:rsid w:val="00CE137B"/>
    <w:rsid w:val="00CF05DE"/>
    <w:rsid w:val="00CF3619"/>
    <w:rsid w:val="00D2794A"/>
    <w:rsid w:val="00D875E3"/>
    <w:rsid w:val="00DB75DA"/>
    <w:rsid w:val="00DD708D"/>
    <w:rsid w:val="00E16C6C"/>
    <w:rsid w:val="00E34A6E"/>
    <w:rsid w:val="00E9235E"/>
    <w:rsid w:val="00EB34FA"/>
    <w:rsid w:val="00EF7F07"/>
    <w:rsid w:val="00F1424B"/>
    <w:rsid w:val="00F77617"/>
    <w:rsid w:val="00FB202F"/>
    <w:rsid w:val="00FC45F5"/>
    <w:rsid w:val="00FD208E"/>
    <w:rsid w:val="00FE06D5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FDEE-FC86-40E0-9B98-D1D70B2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5BE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78BDB6C9A1444BB154BC00F91AEAE33EAD71CDB9D2A6DCD6C6E2E31239FE26EEBC6D32E396229A1F20196D4ED7646362653D40303A213F80D5343T4mFN" TargetMode="External"/><Relationship Id="rId5" Type="http://schemas.openxmlformats.org/officeDocument/2006/relationships/hyperlink" Target="mailto:mincul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Людмила Григорьевна</dc:creator>
  <cp:keywords/>
  <dc:description/>
  <cp:lastModifiedBy>Курдюкова Людмила Григорьевна</cp:lastModifiedBy>
  <cp:revision>3</cp:revision>
  <cp:lastPrinted>2022-04-11T13:23:00Z</cp:lastPrinted>
  <dcterms:created xsi:type="dcterms:W3CDTF">2023-03-02T05:05:00Z</dcterms:created>
  <dcterms:modified xsi:type="dcterms:W3CDTF">2023-03-02T05:20:00Z</dcterms:modified>
</cp:coreProperties>
</file>