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D6E" w:rsidRDefault="00456D6E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456D6E" w:rsidRDefault="00456D6E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456D6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56D6E" w:rsidRDefault="00456D6E">
            <w:pPr>
              <w:pStyle w:val="ConsPlusNormal"/>
            </w:pPr>
            <w:r>
              <w:t>28 декабря 2022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56D6E" w:rsidRDefault="00456D6E">
            <w:pPr>
              <w:pStyle w:val="ConsPlusNormal"/>
              <w:jc w:val="right"/>
            </w:pPr>
            <w:r>
              <w:t>N 177-ЗСО</w:t>
            </w:r>
          </w:p>
        </w:tc>
      </w:tr>
    </w:tbl>
    <w:p w:rsidR="00456D6E" w:rsidRDefault="00456D6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jc w:val="center"/>
      </w:pPr>
      <w:r>
        <w:t>РОССИЙСКАЯ ФЕДЕРАЦИЯ</w:t>
      </w:r>
    </w:p>
    <w:p w:rsidR="00456D6E" w:rsidRDefault="00456D6E">
      <w:pPr>
        <w:pStyle w:val="ConsPlusTitle"/>
        <w:jc w:val="both"/>
      </w:pPr>
    </w:p>
    <w:p w:rsidR="00456D6E" w:rsidRDefault="00456D6E">
      <w:pPr>
        <w:pStyle w:val="ConsPlusTitle"/>
        <w:jc w:val="center"/>
      </w:pPr>
      <w:r>
        <w:t>ЗАКОН</w:t>
      </w:r>
    </w:p>
    <w:p w:rsidR="00456D6E" w:rsidRDefault="00456D6E">
      <w:pPr>
        <w:pStyle w:val="ConsPlusTitle"/>
        <w:jc w:val="center"/>
      </w:pPr>
      <w:r>
        <w:t>САРАТОВСКОЙ ОБЛАСТИ</w:t>
      </w:r>
    </w:p>
    <w:p w:rsidR="00456D6E" w:rsidRDefault="00456D6E">
      <w:pPr>
        <w:pStyle w:val="ConsPlusTitle"/>
        <w:jc w:val="both"/>
      </w:pPr>
    </w:p>
    <w:p w:rsidR="00456D6E" w:rsidRDefault="00456D6E">
      <w:pPr>
        <w:pStyle w:val="ConsPlusTitle"/>
        <w:jc w:val="center"/>
      </w:pPr>
      <w:r>
        <w:t>О РЕГИОНАЛЬНОМ ГОСУДАРСТВЕННОМ КОНТРОЛЕ (НАДЗОРЕ)</w:t>
      </w:r>
    </w:p>
    <w:p w:rsidR="00456D6E" w:rsidRDefault="00456D6E">
      <w:pPr>
        <w:pStyle w:val="ConsPlusTitle"/>
        <w:jc w:val="center"/>
      </w:pPr>
      <w:r>
        <w:t>ЗА ДЕЯТЕЛЬНОСТЬЮ ОРГАНИЗАЦИЙ, ИНДИВИДУАЛЬНЫХ</w:t>
      </w:r>
    </w:p>
    <w:p w:rsidR="00456D6E" w:rsidRDefault="00456D6E">
      <w:pPr>
        <w:pStyle w:val="ConsPlusTitle"/>
        <w:jc w:val="center"/>
      </w:pPr>
      <w:r>
        <w:t xml:space="preserve">ПРЕДПРИНИМАТЕЛЕЙ И ФИЗИЧЕСКИХ ЛИЦ, ПРИМЕНЯЮЩИХ </w:t>
      </w:r>
      <w:proofErr w:type="gramStart"/>
      <w:r>
        <w:t>СПЕЦИАЛЬНЫЙ</w:t>
      </w:r>
      <w:proofErr w:type="gramEnd"/>
    </w:p>
    <w:p w:rsidR="00456D6E" w:rsidRDefault="00456D6E">
      <w:pPr>
        <w:pStyle w:val="ConsPlusTitle"/>
        <w:jc w:val="center"/>
      </w:pPr>
      <w:r>
        <w:t>НАЛОГОВЫЙ РЕЖИМ, КОТОРЫЕ ОКАЗЫВАЮТ УСЛУГИ ЭКСКУРСОВОДОВ</w:t>
      </w:r>
    </w:p>
    <w:p w:rsidR="00456D6E" w:rsidRDefault="00456D6E">
      <w:pPr>
        <w:pStyle w:val="ConsPlusTitle"/>
        <w:jc w:val="center"/>
      </w:pPr>
      <w:r>
        <w:t>(ГИДОВ), ГИДОВ-ПЕРЕВОДЧИКОВ И (ИЛИ) ИНСТРУКТОРОВ-ПРОВОДНИКОВ</w:t>
      </w:r>
    </w:p>
    <w:p w:rsidR="00456D6E" w:rsidRDefault="00456D6E">
      <w:pPr>
        <w:pStyle w:val="ConsPlusTitle"/>
        <w:jc w:val="center"/>
      </w:pPr>
      <w:r>
        <w:t>НА ТЕРРИТОРИИ САРАТОВСКОЙ ОБЛАСТИ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jc w:val="right"/>
      </w:pPr>
      <w:proofErr w:type="gramStart"/>
      <w:r>
        <w:t>Принят</w:t>
      </w:r>
      <w:proofErr w:type="gramEnd"/>
    </w:p>
    <w:p w:rsidR="00456D6E" w:rsidRDefault="00456D6E">
      <w:pPr>
        <w:pStyle w:val="ConsPlusNormal"/>
        <w:jc w:val="right"/>
      </w:pPr>
      <w:r>
        <w:t>Саратовской областной Думой</w:t>
      </w:r>
    </w:p>
    <w:p w:rsidR="00456D6E" w:rsidRDefault="00456D6E">
      <w:pPr>
        <w:pStyle w:val="ConsPlusNormal"/>
        <w:jc w:val="right"/>
      </w:pPr>
      <w:r>
        <w:t>26 декабря 2022 года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r>
        <w:t>Настоящий Закон регулирует отдельные отношения, связанные с осуществлением регионального государственного контроля (надзора) за деятельностью организаций, индивидуальных предпринимателей и физических лиц, применяющих специальный налоговый режим, которые оказывают услуги экскурсоводов (гидов), гидов-переводчиков и (или) инструкторов-проводников на территории Саратовской области (далее - региональный государственный контроль (надзор)).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2. Правовое регулирование в сфере регионального государственного контроля (надзора)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proofErr w:type="gramStart"/>
      <w:r>
        <w:t xml:space="preserve">Правовое регулирование в сфере регионального государственного контроля (надзора) осуществляется 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31 июля 2020 года N 248-ФЗ "О государственном контроле (надзоре) и муниципальном контроле в Российской Федерации" (далее - Федеральный закон), другими федеральными законами, иными нормативными правовыми актами Российской Федерации, настоящим Законом, а в случаях и пределах, установленных Федеральным законом, - с постановлениями Правительства Российской Федерации, нормативными правовыми</w:t>
      </w:r>
      <w:proofErr w:type="gramEnd"/>
      <w:r>
        <w:t xml:space="preserve"> актами области.</w:t>
      </w:r>
    </w:p>
    <w:p w:rsidR="00456D6E" w:rsidRDefault="00456D6E">
      <w:pPr>
        <w:pStyle w:val="ConsPlusNormal"/>
        <w:spacing w:before="220"/>
        <w:ind w:firstLine="540"/>
        <w:jc w:val="both"/>
      </w:pPr>
      <w:r>
        <w:t>Понятия, используемые в настоящем Законе, применяются в значениях, установленных нормативными правовыми актами Российской Федерации.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3. Предмет регионального государственного контроля (надзора)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proofErr w:type="gramStart"/>
      <w:r>
        <w:t xml:space="preserve">Предметом регионального государственного контроля (надзора) является соблюдение организациями, индивидуальными предпринимателями и физическими лицами, применяющими специальный налоговый режим, которые оказывают на территории области услуги экскурсоводов (гидов), гидов-переводчиков и (или) инструкторов-проводников, обязательных требований в сфере туристской деятельности, установленных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24 ноября 1996 года N 132-ФЗ "Об основах туристской деятельности в Российской Федерации" и принимаемыми в соответствии с ним нормативными правовыми</w:t>
      </w:r>
      <w:proofErr w:type="gramEnd"/>
      <w:r>
        <w:t xml:space="preserve"> актами Российской Федерации и нормативными </w:t>
      </w:r>
      <w:r>
        <w:lastRenderedPageBreak/>
        <w:t>правовыми актами области.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4. Орган, осуществляющий региональный государственный контроль (надзор)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r>
        <w:t xml:space="preserve">Региональный государственный контроль (надзор) осуществляет исполнительный орган области в сфере туризма (далее - уполномоченный орган) в соответствии с </w:t>
      </w:r>
      <w:hyperlink r:id="rId8">
        <w:r>
          <w:rPr>
            <w:color w:val="0000FF"/>
          </w:rPr>
          <w:t>положением</w:t>
        </w:r>
      </w:hyperlink>
      <w:r>
        <w:t xml:space="preserve"> о региональном государственном контроле (надзоре), утвержденным постановлением Правительства области.</w:t>
      </w:r>
    </w:p>
    <w:p w:rsidR="00456D6E" w:rsidRDefault="00456D6E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Перечень</w:t>
        </w:r>
      </w:hyperlink>
      <w:r>
        <w:t xml:space="preserve"> должностных лиц уполномоченного органа, осуществляющих региональный государственный контроль (надзор), утверждается Правительством области.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5. Принятие решения о выдаче предписания об устранении выявленных нарушений по результатам наблюдения за соблюдением обязательных требований (мониторинга безопасности)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proofErr w:type="gramStart"/>
      <w:r>
        <w:t xml:space="preserve">В случае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уполномоченным органом принимается решение о выдаче предписания об устранении выявленных нарушений в порядке, установленном </w:t>
      </w:r>
      <w:hyperlink r:id="rId10">
        <w:r>
          <w:rPr>
            <w:color w:val="0000FF"/>
          </w:rPr>
          <w:t>пунктом 1 части 2 статьи</w:t>
        </w:r>
        <w:proofErr w:type="gramEnd"/>
        <w:r>
          <w:rPr>
            <w:color w:val="0000FF"/>
          </w:rPr>
          <w:t xml:space="preserve"> 90</w:t>
        </w:r>
      </w:hyperlink>
      <w:r>
        <w:t xml:space="preserve"> Федерального закона.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6. Финансовое обеспечение регионального государственного контроля (надзора)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r>
        <w:t>Финансовое обеспечение регионального государственного контроля (надзора) осуществляется за счет средств областного бюджета.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Title"/>
        <w:ind w:firstLine="540"/>
        <w:jc w:val="both"/>
        <w:outlineLvl w:val="0"/>
      </w:pPr>
      <w:r>
        <w:t>Статья 7. Вступление в силу настоящего Закона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jc w:val="right"/>
      </w:pPr>
      <w:r>
        <w:t>Губернатор</w:t>
      </w:r>
    </w:p>
    <w:p w:rsidR="00456D6E" w:rsidRDefault="00456D6E">
      <w:pPr>
        <w:pStyle w:val="ConsPlusNormal"/>
        <w:jc w:val="right"/>
      </w:pPr>
      <w:r>
        <w:t>Саратовской области</w:t>
      </w:r>
    </w:p>
    <w:p w:rsidR="00456D6E" w:rsidRDefault="00456D6E">
      <w:pPr>
        <w:pStyle w:val="ConsPlusNormal"/>
        <w:jc w:val="right"/>
      </w:pPr>
      <w:r>
        <w:t>Р.В.БУСАРГИН</w:t>
      </w:r>
    </w:p>
    <w:p w:rsidR="00456D6E" w:rsidRDefault="00456D6E">
      <w:pPr>
        <w:pStyle w:val="ConsPlusNormal"/>
      </w:pPr>
      <w:r>
        <w:t>г. Саратов</w:t>
      </w:r>
    </w:p>
    <w:p w:rsidR="00456D6E" w:rsidRDefault="00456D6E">
      <w:pPr>
        <w:pStyle w:val="ConsPlusNormal"/>
        <w:spacing w:before="220"/>
      </w:pPr>
      <w:r>
        <w:t>28 декабря 2022 года</w:t>
      </w:r>
    </w:p>
    <w:p w:rsidR="00456D6E" w:rsidRDefault="00456D6E">
      <w:pPr>
        <w:pStyle w:val="ConsPlusNormal"/>
        <w:spacing w:before="220"/>
      </w:pPr>
      <w:r>
        <w:t>N 177-ЗСО</w:t>
      </w: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jc w:val="both"/>
      </w:pPr>
    </w:p>
    <w:p w:rsidR="00456D6E" w:rsidRDefault="00456D6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97D29" w:rsidRDefault="00097D29">
      <w:bookmarkStart w:id="0" w:name="_GoBack"/>
      <w:bookmarkEnd w:id="0"/>
    </w:p>
    <w:sectPr w:rsidR="00097D29" w:rsidSect="00A03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D6E"/>
    <w:rsid w:val="00097D29"/>
    <w:rsid w:val="0045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6D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56D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56D6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6D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56D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56D6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4E6FD2D53FD2CC1F7651F8A0A8CD7135B180DE5F96AE0449AC9CB85A5A84F099BDD946300755428CB687CA4ECE73AC917D0656D66ACF06E841710Bs1CF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44E6FD2D53FD2CC1F764FF5B6C4907939BBD9DB5993A45615FC9AEF050A82A5CBFD871F7243464388A885CB4CsCC6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349EDEAE8D6A4612AEBDBD0D2195164C35D56FBDBA1CDD9E36421595466F6E957F90736F6DF91C5030605E5C79E7942AB0AA2F8EFDB27BCr1C1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10" Type="http://schemas.openxmlformats.org/officeDocument/2006/relationships/hyperlink" Target="consultantplus://offline/ref=A44E6FD2D53FD2CC1F764FF5B6C4907939B8DCD05E98A45615FC9AEF050A82A5D9FDDF137343514A85BDD39A0A902AFCD5360B53C876CF00sFC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44E6FD2D53FD2CC1F7651F8A0A8CD7135B180DE5F96AE0449AC9CB85A5A84F099BDD946300755428CB687CA4BCE73AC917D0656D66ACF06E841710Bs1C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Дарья Дмитриевна</dc:creator>
  <cp:lastModifiedBy>Сазонова Дарья Дмитриевна</cp:lastModifiedBy>
  <cp:revision>1</cp:revision>
  <dcterms:created xsi:type="dcterms:W3CDTF">2023-04-10T12:02:00Z</dcterms:created>
  <dcterms:modified xsi:type="dcterms:W3CDTF">2023-04-10T12:03:00Z</dcterms:modified>
</cp:coreProperties>
</file>