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41" w:rsidRDefault="00500841" w:rsidP="00500841">
      <w:pPr>
        <w:pStyle w:val="ConsPlusNormal"/>
        <w:jc w:val="both"/>
        <w:outlineLvl w:val="0"/>
      </w:pPr>
    </w:p>
    <w:p w:rsidR="00500841" w:rsidRPr="002B310D" w:rsidRDefault="00500841" w:rsidP="00500841">
      <w:pPr>
        <w:spacing w:after="0" w:line="240" w:lineRule="auto"/>
        <w:jc w:val="right"/>
        <w:rPr>
          <w:rFonts w:ascii="Times New Roman" w:eastAsia="Times New Roman" w:hAnsi="Times New Roman" w:cs="Times New Roman"/>
          <w:bCs/>
          <w:sz w:val="28"/>
          <w:szCs w:val="28"/>
          <w:lang w:val="x-none" w:eastAsia="x-none"/>
        </w:rPr>
      </w:pPr>
      <w:r w:rsidRPr="002B310D">
        <w:rPr>
          <w:rFonts w:ascii="Times New Roman" w:eastAsia="Times New Roman" w:hAnsi="Times New Roman" w:cs="Times New Roman"/>
          <w:bCs/>
          <w:sz w:val="28"/>
          <w:szCs w:val="28"/>
          <w:lang w:val="x-none" w:eastAsia="x-none"/>
        </w:rPr>
        <w:t>ПРОЕКТ</w:t>
      </w:r>
    </w:p>
    <w:p w:rsidR="00500841" w:rsidRPr="002B310D" w:rsidRDefault="00500841" w:rsidP="00500841">
      <w:pPr>
        <w:spacing w:after="0" w:line="240" w:lineRule="auto"/>
        <w:jc w:val="right"/>
        <w:rPr>
          <w:rFonts w:ascii="Times New Roman" w:eastAsia="Times New Roman" w:hAnsi="Times New Roman" w:cs="Times New Roman"/>
          <w:bCs/>
          <w:sz w:val="28"/>
          <w:szCs w:val="28"/>
          <w:lang w:val="x-none" w:eastAsia="x-none"/>
        </w:rPr>
      </w:pPr>
    </w:p>
    <w:p w:rsidR="00500841" w:rsidRPr="002B310D" w:rsidRDefault="00500841" w:rsidP="00500841">
      <w:pPr>
        <w:spacing w:after="0" w:line="240" w:lineRule="auto"/>
        <w:jc w:val="center"/>
        <w:rPr>
          <w:rFonts w:ascii="Times New Roman" w:eastAsia="Times New Roman" w:hAnsi="Times New Roman" w:cs="Times New Roman"/>
          <w:b/>
          <w:bCs/>
          <w:sz w:val="28"/>
          <w:szCs w:val="28"/>
          <w:lang w:val="x-none" w:eastAsia="x-none"/>
        </w:rPr>
      </w:pPr>
      <w:r w:rsidRPr="002B310D">
        <w:rPr>
          <w:rFonts w:ascii="Times New Roman" w:eastAsia="Times New Roman" w:hAnsi="Times New Roman" w:cs="Times New Roman"/>
          <w:b/>
          <w:bCs/>
          <w:sz w:val="28"/>
          <w:szCs w:val="28"/>
          <w:lang w:val="x-none" w:eastAsia="x-none"/>
        </w:rPr>
        <w:t>ПРАВИТЕЛЬСТВО САРАТОВСКОЙ ОБЛАСТИ</w:t>
      </w:r>
    </w:p>
    <w:p w:rsidR="00500841" w:rsidRPr="002B310D" w:rsidRDefault="00500841" w:rsidP="00500841">
      <w:pPr>
        <w:spacing w:after="0" w:line="240" w:lineRule="auto"/>
        <w:jc w:val="center"/>
        <w:rPr>
          <w:rFonts w:ascii="Times New Roman" w:eastAsia="Times New Roman" w:hAnsi="Times New Roman" w:cs="Times New Roman"/>
          <w:b/>
          <w:bCs/>
          <w:sz w:val="28"/>
          <w:szCs w:val="28"/>
          <w:lang w:eastAsia="ru-RU"/>
        </w:rPr>
      </w:pPr>
    </w:p>
    <w:p w:rsidR="00500841" w:rsidRPr="002B310D" w:rsidRDefault="00500841" w:rsidP="0050084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500841" w:rsidRPr="002B310D" w:rsidRDefault="00500841" w:rsidP="00500841">
      <w:pPr>
        <w:widowControl w:val="0"/>
        <w:autoSpaceDE w:val="0"/>
        <w:autoSpaceDN w:val="0"/>
        <w:spacing w:after="0" w:line="240" w:lineRule="auto"/>
        <w:jc w:val="center"/>
        <w:rPr>
          <w:rFonts w:ascii="Calibri" w:eastAsia="Times New Roman" w:hAnsi="Calibri" w:cs="Calibri"/>
          <w:b/>
          <w:szCs w:val="20"/>
          <w:lang w:eastAsia="ru-RU"/>
        </w:rPr>
      </w:pPr>
    </w:p>
    <w:p w:rsidR="00500841" w:rsidRPr="002B310D" w:rsidRDefault="00500841" w:rsidP="00500841">
      <w:pPr>
        <w:widowControl w:val="0"/>
        <w:autoSpaceDE w:val="0"/>
        <w:autoSpaceDN w:val="0"/>
        <w:spacing w:after="0" w:line="240" w:lineRule="auto"/>
        <w:jc w:val="center"/>
        <w:rPr>
          <w:rFonts w:ascii="Calibri" w:eastAsia="Times New Roman" w:hAnsi="Calibri" w:cs="Calibri"/>
          <w:b/>
          <w:szCs w:val="20"/>
          <w:lang w:eastAsia="ru-RU"/>
        </w:rPr>
      </w:pPr>
    </w:p>
    <w:p w:rsidR="00500841" w:rsidRPr="002B310D" w:rsidRDefault="00500841" w:rsidP="00500841">
      <w:pPr>
        <w:widowControl w:val="0"/>
        <w:autoSpaceDE w:val="0"/>
        <w:autoSpaceDN w:val="0"/>
        <w:spacing w:after="0" w:line="240" w:lineRule="auto"/>
        <w:jc w:val="center"/>
        <w:rPr>
          <w:rFonts w:ascii="Calibri" w:eastAsia="Times New Roman" w:hAnsi="Calibri" w:cs="Calibri"/>
          <w:b/>
          <w:szCs w:val="20"/>
          <w:lang w:eastAsia="ru-RU"/>
        </w:rPr>
      </w:pPr>
    </w:p>
    <w:p w:rsidR="008F6298" w:rsidRDefault="00500841" w:rsidP="008E05BF">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p>
    <w:p w:rsidR="00F831C5" w:rsidRDefault="00500841" w:rsidP="0025784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Положения </w:t>
      </w:r>
      <w:r w:rsidR="00257843" w:rsidRPr="00257843">
        <w:rPr>
          <w:rFonts w:ascii="Times New Roman" w:hAnsi="Times New Roman" w:cs="Times New Roman"/>
          <w:b/>
          <w:bCs/>
          <w:sz w:val="28"/>
          <w:szCs w:val="28"/>
        </w:rPr>
        <w:t xml:space="preserve">о </w:t>
      </w:r>
      <w:r w:rsidR="00D6014F">
        <w:rPr>
          <w:rFonts w:ascii="Times New Roman" w:hAnsi="Times New Roman" w:cs="Times New Roman"/>
          <w:b/>
          <w:sz w:val="28"/>
          <w:szCs w:val="28"/>
        </w:rPr>
        <w:t>регионально</w:t>
      </w:r>
      <w:r w:rsidR="00F831C5">
        <w:rPr>
          <w:rFonts w:ascii="Times New Roman" w:hAnsi="Times New Roman" w:cs="Times New Roman"/>
          <w:b/>
          <w:sz w:val="28"/>
          <w:szCs w:val="28"/>
        </w:rPr>
        <w:t>м</w:t>
      </w:r>
      <w:r w:rsidR="00D6014F">
        <w:rPr>
          <w:rFonts w:ascii="Times New Roman" w:hAnsi="Times New Roman" w:cs="Times New Roman"/>
          <w:b/>
          <w:sz w:val="28"/>
          <w:szCs w:val="28"/>
        </w:rPr>
        <w:t xml:space="preserve"> </w:t>
      </w:r>
    </w:p>
    <w:p w:rsidR="00257843" w:rsidRDefault="00257843" w:rsidP="00257843">
      <w:pPr>
        <w:autoSpaceDE w:val="0"/>
        <w:autoSpaceDN w:val="0"/>
        <w:adjustRightInd w:val="0"/>
        <w:spacing w:after="0" w:line="240" w:lineRule="auto"/>
        <w:jc w:val="both"/>
        <w:rPr>
          <w:rFonts w:ascii="Times New Roman" w:hAnsi="Times New Roman" w:cs="Times New Roman"/>
          <w:b/>
          <w:sz w:val="28"/>
          <w:szCs w:val="28"/>
        </w:rPr>
      </w:pPr>
      <w:r w:rsidRPr="00257843">
        <w:rPr>
          <w:rFonts w:ascii="Times New Roman" w:hAnsi="Times New Roman" w:cs="Times New Roman"/>
          <w:b/>
          <w:sz w:val="28"/>
          <w:szCs w:val="28"/>
        </w:rPr>
        <w:t>государственно</w:t>
      </w:r>
      <w:r w:rsidR="00F831C5">
        <w:rPr>
          <w:rFonts w:ascii="Times New Roman" w:hAnsi="Times New Roman" w:cs="Times New Roman"/>
          <w:b/>
          <w:sz w:val="28"/>
          <w:szCs w:val="28"/>
        </w:rPr>
        <w:t>м</w:t>
      </w:r>
      <w:r w:rsidRPr="00257843">
        <w:rPr>
          <w:rFonts w:ascii="Times New Roman" w:hAnsi="Times New Roman" w:cs="Times New Roman"/>
          <w:b/>
          <w:sz w:val="28"/>
          <w:szCs w:val="28"/>
        </w:rPr>
        <w:t xml:space="preserve"> контрол</w:t>
      </w:r>
      <w:r w:rsidR="00F831C5">
        <w:rPr>
          <w:rFonts w:ascii="Times New Roman" w:hAnsi="Times New Roman" w:cs="Times New Roman"/>
          <w:b/>
          <w:sz w:val="28"/>
          <w:szCs w:val="28"/>
        </w:rPr>
        <w:t>е</w:t>
      </w:r>
      <w:r w:rsidRPr="00257843">
        <w:rPr>
          <w:rFonts w:ascii="Times New Roman" w:hAnsi="Times New Roman" w:cs="Times New Roman"/>
          <w:b/>
          <w:sz w:val="28"/>
          <w:szCs w:val="28"/>
        </w:rPr>
        <w:t xml:space="preserve"> (надзор</w:t>
      </w:r>
      <w:r w:rsidR="00F831C5">
        <w:rPr>
          <w:rFonts w:ascii="Times New Roman" w:hAnsi="Times New Roman" w:cs="Times New Roman"/>
          <w:b/>
          <w:sz w:val="28"/>
          <w:szCs w:val="28"/>
        </w:rPr>
        <w:t>е</w:t>
      </w:r>
      <w:r w:rsidRPr="00257843">
        <w:rPr>
          <w:rFonts w:ascii="Times New Roman" w:hAnsi="Times New Roman" w:cs="Times New Roman"/>
          <w:b/>
          <w:sz w:val="28"/>
          <w:szCs w:val="28"/>
        </w:rPr>
        <w:t xml:space="preserve">) </w:t>
      </w:r>
    </w:p>
    <w:p w:rsidR="00500841" w:rsidRDefault="00257843" w:rsidP="00257843">
      <w:pPr>
        <w:autoSpaceDE w:val="0"/>
        <w:autoSpaceDN w:val="0"/>
        <w:adjustRightInd w:val="0"/>
        <w:spacing w:after="0" w:line="240" w:lineRule="auto"/>
        <w:jc w:val="both"/>
        <w:rPr>
          <w:rFonts w:ascii="Times New Roman" w:hAnsi="Times New Roman" w:cs="Times New Roman"/>
          <w:sz w:val="28"/>
          <w:szCs w:val="28"/>
        </w:rPr>
      </w:pPr>
      <w:r w:rsidRPr="00257843">
        <w:rPr>
          <w:rFonts w:ascii="Times New Roman" w:hAnsi="Times New Roman" w:cs="Times New Roman"/>
          <w:b/>
          <w:sz w:val="28"/>
          <w:szCs w:val="28"/>
        </w:rPr>
        <w:t>за состоянием Музейного фонда Российской Федерации</w:t>
      </w:r>
    </w:p>
    <w:p w:rsidR="00257843" w:rsidRPr="002B310D" w:rsidRDefault="00257843" w:rsidP="0025784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939DB" w:rsidRPr="00CB1097" w:rsidRDefault="004939DB" w:rsidP="00CB1097">
      <w:pPr>
        <w:autoSpaceDE w:val="0"/>
        <w:autoSpaceDN w:val="0"/>
        <w:adjustRightInd w:val="0"/>
        <w:spacing w:after="0" w:line="240" w:lineRule="auto"/>
        <w:ind w:firstLine="709"/>
        <w:jc w:val="both"/>
        <w:rPr>
          <w:rFonts w:ascii="Times New Roman" w:hAnsi="Times New Roman" w:cs="Times New Roman"/>
          <w:sz w:val="28"/>
          <w:szCs w:val="28"/>
        </w:rPr>
      </w:pPr>
      <w:r w:rsidRPr="00581C42">
        <w:rPr>
          <w:rFonts w:ascii="Times New Roman" w:hAnsi="Times New Roman" w:cs="Times New Roman"/>
          <w:sz w:val="28"/>
          <w:szCs w:val="28"/>
        </w:rPr>
        <w:t xml:space="preserve">В целях реализации </w:t>
      </w:r>
      <w:r w:rsidR="008F6298" w:rsidRPr="00581C42">
        <w:rPr>
          <w:rFonts w:ascii="Times New Roman" w:hAnsi="Times New Roman" w:cs="Times New Roman"/>
          <w:bCs/>
          <w:sz w:val="28"/>
          <w:szCs w:val="28"/>
        </w:rPr>
        <w:t xml:space="preserve">Федерального закона от 26.05.1996 </w:t>
      </w:r>
      <w:r w:rsidR="00006BE8">
        <w:rPr>
          <w:rFonts w:ascii="Times New Roman" w:hAnsi="Times New Roman" w:cs="Times New Roman"/>
          <w:bCs/>
          <w:sz w:val="28"/>
          <w:szCs w:val="28"/>
        </w:rPr>
        <w:t>№</w:t>
      </w:r>
      <w:r w:rsidR="008F6298" w:rsidRPr="00581C42">
        <w:rPr>
          <w:rFonts w:ascii="Times New Roman" w:hAnsi="Times New Roman" w:cs="Times New Roman"/>
          <w:bCs/>
          <w:sz w:val="28"/>
          <w:szCs w:val="28"/>
        </w:rPr>
        <w:t xml:space="preserve"> 54-ФЗ </w:t>
      </w:r>
      <w:r w:rsidR="00D6014F">
        <w:rPr>
          <w:rFonts w:ascii="Times New Roman" w:hAnsi="Times New Roman" w:cs="Times New Roman"/>
          <w:bCs/>
          <w:sz w:val="28"/>
          <w:szCs w:val="28"/>
        </w:rPr>
        <w:br/>
      </w:r>
      <w:r w:rsidR="008F6298" w:rsidRPr="00581C42">
        <w:rPr>
          <w:rFonts w:ascii="Times New Roman" w:hAnsi="Times New Roman" w:cs="Times New Roman"/>
          <w:bCs/>
          <w:sz w:val="28"/>
          <w:szCs w:val="28"/>
        </w:rPr>
        <w:t>«О Музейном фонде Российской Федерации и музеях в Российской Федерации»</w:t>
      </w:r>
      <w:r w:rsidRPr="00581C42">
        <w:rPr>
          <w:rFonts w:ascii="Times New Roman" w:hAnsi="Times New Roman" w:cs="Times New Roman"/>
          <w:sz w:val="28"/>
          <w:szCs w:val="28"/>
        </w:rPr>
        <w:t xml:space="preserve">, Федерального </w:t>
      </w:r>
      <w:hyperlink r:id="rId6" w:history="1">
        <w:r w:rsidRPr="00581C42">
          <w:rPr>
            <w:rFonts w:ascii="Times New Roman" w:hAnsi="Times New Roman" w:cs="Times New Roman"/>
            <w:sz w:val="28"/>
            <w:szCs w:val="28"/>
          </w:rPr>
          <w:t>закона</w:t>
        </w:r>
      </w:hyperlink>
      <w:r w:rsidRPr="00581C42">
        <w:rPr>
          <w:rFonts w:ascii="Times New Roman" w:hAnsi="Times New Roman" w:cs="Times New Roman"/>
          <w:sz w:val="28"/>
          <w:szCs w:val="28"/>
        </w:rPr>
        <w:t xml:space="preserve"> </w:t>
      </w:r>
      <w:r w:rsidR="00CB1097" w:rsidRPr="00CB1097">
        <w:rPr>
          <w:rFonts w:ascii="Times New Roman" w:hAnsi="Times New Roman" w:cs="Times New Roman"/>
          <w:sz w:val="28"/>
          <w:szCs w:val="28"/>
        </w:rPr>
        <w:t xml:space="preserve">от 31.07.2020 </w:t>
      </w:r>
      <w:r w:rsidR="00CB1097">
        <w:rPr>
          <w:rFonts w:ascii="Times New Roman" w:hAnsi="Times New Roman" w:cs="Times New Roman"/>
          <w:sz w:val="28"/>
          <w:szCs w:val="28"/>
        </w:rPr>
        <w:t>№</w:t>
      </w:r>
      <w:r w:rsidR="00CB1097" w:rsidRPr="00CB1097">
        <w:rPr>
          <w:rFonts w:ascii="Times New Roman" w:hAnsi="Times New Roman" w:cs="Times New Roman"/>
          <w:sz w:val="28"/>
          <w:szCs w:val="28"/>
        </w:rPr>
        <w:t>248-ФЗ</w:t>
      </w:r>
      <w:r w:rsidR="00CB1097">
        <w:rPr>
          <w:rFonts w:ascii="Times New Roman" w:hAnsi="Times New Roman" w:cs="Times New Roman"/>
          <w:sz w:val="28"/>
          <w:szCs w:val="28"/>
        </w:rPr>
        <w:t xml:space="preserve"> </w:t>
      </w:r>
      <w:r w:rsidR="00D6014F">
        <w:rPr>
          <w:rFonts w:ascii="Times New Roman" w:hAnsi="Times New Roman" w:cs="Times New Roman"/>
          <w:sz w:val="28"/>
          <w:szCs w:val="28"/>
        </w:rPr>
        <w:br/>
      </w:r>
      <w:r w:rsidR="00B45941" w:rsidRPr="00581C42">
        <w:rPr>
          <w:rFonts w:ascii="Times New Roman" w:hAnsi="Times New Roman" w:cs="Times New Roman"/>
          <w:sz w:val="28"/>
          <w:szCs w:val="28"/>
        </w:rPr>
        <w:t>«</w:t>
      </w:r>
      <w:r w:rsidR="00CB1097">
        <w:rPr>
          <w:rFonts w:ascii="Times New Roman" w:hAnsi="Times New Roman" w:cs="Times New Roman"/>
          <w:sz w:val="28"/>
          <w:szCs w:val="28"/>
        </w:rPr>
        <w:t xml:space="preserve">О государственном контроле (надзоре) и муниципальном контроле </w:t>
      </w:r>
      <w:r w:rsidR="00D6014F">
        <w:rPr>
          <w:rFonts w:ascii="Times New Roman" w:hAnsi="Times New Roman" w:cs="Times New Roman"/>
          <w:sz w:val="28"/>
          <w:szCs w:val="28"/>
        </w:rPr>
        <w:br/>
      </w:r>
      <w:r w:rsidR="00CB1097">
        <w:rPr>
          <w:rFonts w:ascii="Times New Roman" w:hAnsi="Times New Roman" w:cs="Times New Roman"/>
          <w:sz w:val="28"/>
          <w:szCs w:val="28"/>
        </w:rPr>
        <w:t>в Российской Федерации</w:t>
      </w:r>
      <w:r w:rsidR="00B45941" w:rsidRPr="00581C42">
        <w:rPr>
          <w:rFonts w:ascii="Times New Roman" w:hAnsi="Times New Roman" w:cs="Times New Roman"/>
          <w:sz w:val="28"/>
          <w:szCs w:val="28"/>
        </w:rPr>
        <w:t>»</w:t>
      </w:r>
      <w:r w:rsidRPr="00581C42">
        <w:rPr>
          <w:rFonts w:ascii="Times New Roman" w:hAnsi="Times New Roman" w:cs="Times New Roman"/>
          <w:sz w:val="28"/>
          <w:szCs w:val="28"/>
        </w:rPr>
        <w:t xml:space="preserve"> Правительство области постановляет:</w:t>
      </w:r>
    </w:p>
    <w:p w:rsidR="004939DB" w:rsidRPr="00A11188" w:rsidRDefault="004939DB" w:rsidP="00A029B4">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A11188">
        <w:rPr>
          <w:rFonts w:ascii="Times New Roman" w:hAnsi="Times New Roman" w:cs="Times New Roman"/>
          <w:sz w:val="28"/>
          <w:szCs w:val="28"/>
        </w:rPr>
        <w:t xml:space="preserve">Утвердить </w:t>
      </w:r>
      <w:r w:rsidR="00B45941" w:rsidRPr="00A11188">
        <w:rPr>
          <w:rFonts w:ascii="Times New Roman" w:hAnsi="Times New Roman" w:cs="Times New Roman"/>
          <w:sz w:val="28"/>
          <w:szCs w:val="28"/>
        </w:rPr>
        <w:t xml:space="preserve">Положение </w:t>
      </w:r>
      <w:r w:rsidR="008F6298" w:rsidRPr="00A11188">
        <w:rPr>
          <w:rFonts w:ascii="Times New Roman" w:hAnsi="Times New Roman" w:cs="Times New Roman"/>
          <w:bCs/>
          <w:sz w:val="28"/>
          <w:szCs w:val="28"/>
        </w:rPr>
        <w:t xml:space="preserve">о </w:t>
      </w:r>
      <w:r w:rsidR="00D6014F">
        <w:rPr>
          <w:rFonts w:ascii="Times New Roman" w:hAnsi="Times New Roman" w:cs="Times New Roman"/>
          <w:sz w:val="28"/>
          <w:szCs w:val="28"/>
        </w:rPr>
        <w:t>регионально</w:t>
      </w:r>
      <w:r w:rsidR="00F831C5">
        <w:rPr>
          <w:rFonts w:ascii="Times New Roman" w:hAnsi="Times New Roman" w:cs="Times New Roman"/>
          <w:sz w:val="28"/>
          <w:szCs w:val="28"/>
        </w:rPr>
        <w:t>м</w:t>
      </w:r>
      <w:r w:rsidR="00D6014F">
        <w:rPr>
          <w:rFonts w:ascii="Times New Roman" w:hAnsi="Times New Roman" w:cs="Times New Roman"/>
          <w:sz w:val="28"/>
          <w:szCs w:val="28"/>
        </w:rPr>
        <w:t xml:space="preserve"> </w:t>
      </w:r>
      <w:r w:rsidR="00CB1097" w:rsidRPr="00614038">
        <w:rPr>
          <w:rFonts w:ascii="Times New Roman" w:hAnsi="Times New Roman" w:cs="Times New Roman"/>
          <w:sz w:val="28"/>
          <w:szCs w:val="28"/>
        </w:rPr>
        <w:t>государственно</w:t>
      </w:r>
      <w:r w:rsidR="00F831C5">
        <w:rPr>
          <w:rFonts w:ascii="Times New Roman" w:hAnsi="Times New Roman" w:cs="Times New Roman"/>
          <w:sz w:val="28"/>
          <w:szCs w:val="28"/>
        </w:rPr>
        <w:t xml:space="preserve">м </w:t>
      </w:r>
      <w:r w:rsidR="00CB1097" w:rsidRPr="00614038">
        <w:rPr>
          <w:rFonts w:ascii="Times New Roman" w:hAnsi="Times New Roman" w:cs="Times New Roman"/>
          <w:sz w:val="28"/>
          <w:szCs w:val="28"/>
        </w:rPr>
        <w:t>контрол</w:t>
      </w:r>
      <w:r w:rsidR="00F831C5">
        <w:rPr>
          <w:rFonts w:ascii="Times New Roman" w:hAnsi="Times New Roman" w:cs="Times New Roman"/>
          <w:sz w:val="28"/>
          <w:szCs w:val="28"/>
        </w:rPr>
        <w:t>е</w:t>
      </w:r>
      <w:r w:rsidR="00CB1097" w:rsidRPr="00614038">
        <w:rPr>
          <w:rFonts w:ascii="Times New Roman" w:hAnsi="Times New Roman" w:cs="Times New Roman"/>
          <w:sz w:val="28"/>
          <w:szCs w:val="28"/>
        </w:rPr>
        <w:t xml:space="preserve"> (надзор</w:t>
      </w:r>
      <w:r w:rsidR="00F831C5">
        <w:rPr>
          <w:rFonts w:ascii="Times New Roman" w:hAnsi="Times New Roman" w:cs="Times New Roman"/>
          <w:sz w:val="28"/>
          <w:szCs w:val="28"/>
        </w:rPr>
        <w:t>е</w:t>
      </w:r>
      <w:r w:rsidR="00CB1097" w:rsidRPr="00614038">
        <w:rPr>
          <w:rFonts w:ascii="Times New Roman" w:hAnsi="Times New Roman" w:cs="Times New Roman"/>
          <w:sz w:val="28"/>
          <w:szCs w:val="28"/>
        </w:rPr>
        <w:t>) за состоянием Музейного фонда Российской Федерации</w:t>
      </w:r>
      <w:r w:rsidRPr="00A11188">
        <w:rPr>
          <w:rFonts w:ascii="Times New Roman" w:hAnsi="Times New Roman" w:cs="Times New Roman"/>
          <w:sz w:val="28"/>
          <w:szCs w:val="28"/>
        </w:rPr>
        <w:t xml:space="preserve"> согласно приложению.</w:t>
      </w:r>
    </w:p>
    <w:p w:rsidR="00D6014F" w:rsidRPr="00D6014F" w:rsidRDefault="00CB1097" w:rsidP="00D6014F">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Признать утратившим силу постановление Правительства Саратовской области</w:t>
      </w:r>
      <w:r w:rsidR="00D6014F">
        <w:rPr>
          <w:rFonts w:ascii="Times New Roman" w:hAnsi="Times New Roman" w:cs="Times New Roman"/>
          <w:bCs/>
          <w:sz w:val="28"/>
          <w:szCs w:val="28"/>
        </w:rPr>
        <w:t xml:space="preserve"> </w:t>
      </w:r>
      <w:r w:rsidR="00650D4D">
        <w:rPr>
          <w:rFonts w:ascii="Times New Roman" w:hAnsi="Times New Roman" w:cs="Times New Roman"/>
          <w:bCs/>
          <w:sz w:val="28"/>
          <w:szCs w:val="28"/>
        </w:rPr>
        <w:t>от</w:t>
      </w:r>
      <w:r w:rsidR="00D6014F">
        <w:rPr>
          <w:rFonts w:ascii="Times New Roman" w:hAnsi="Times New Roman" w:cs="Times New Roman"/>
          <w:bCs/>
          <w:sz w:val="28"/>
          <w:szCs w:val="28"/>
        </w:rPr>
        <w:t xml:space="preserve"> </w:t>
      </w:r>
      <w:r w:rsidR="00D6014F">
        <w:rPr>
          <w:rFonts w:ascii="Times New Roman" w:hAnsi="Times New Roman" w:cs="Times New Roman"/>
          <w:sz w:val="28"/>
          <w:szCs w:val="28"/>
        </w:rPr>
        <w:t xml:space="preserve">30.08.2017 № 452-П «Об утверждении Положения </w:t>
      </w:r>
      <w:r w:rsidR="00D6014F">
        <w:rPr>
          <w:rFonts w:ascii="Times New Roman" w:hAnsi="Times New Roman" w:cs="Times New Roman"/>
          <w:sz w:val="28"/>
          <w:szCs w:val="28"/>
        </w:rPr>
        <w:br/>
        <w:t xml:space="preserve">о порядке организации и осуществления государственного контроля </w:t>
      </w:r>
      <w:r w:rsidR="00D6014F">
        <w:rPr>
          <w:rFonts w:ascii="Times New Roman" w:hAnsi="Times New Roman" w:cs="Times New Roman"/>
          <w:sz w:val="28"/>
          <w:szCs w:val="28"/>
        </w:rPr>
        <w:br/>
        <w:t xml:space="preserve">в отношении музейных предметов и музейных коллекций, включенных </w:t>
      </w:r>
      <w:r w:rsidR="00D6014F">
        <w:rPr>
          <w:rFonts w:ascii="Times New Roman" w:hAnsi="Times New Roman" w:cs="Times New Roman"/>
          <w:sz w:val="28"/>
          <w:szCs w:val="28"/>
        </w:rPr>
        <w:br/>
        <w:t xml:space="preserve">в состав Музейного фонда Российской Федерации, находящихся </w:t>
      </w:r>
      <w:r w:rsidR="00D6014F">
        <w:rPr>
          <w:rFonts w:ascii="Times New Roman" w:hAnsi="Times New Roman" w:cs="Times New Roman"/>
          <w:sz w:val="28"/>
          <w:szCs w:val="28"/>
        </w:rPr>
        <w:br/>
        <w:t>в государственной собственности области».</w:t>
      </w:r>
    </w:p>
    <w:p w:rsidR="008E05BF" w:rsidRPr="00581C42" w:rsidRDefault="00D2575E" w:rsidP="00A029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E05BF" w:rsidRPr="00581C42">
        <w:rPr>
          <w:rFonts w:ascii="Times New Roman" w:hAnsi="Times New Roman" w:cs="Times New Roman"/>
          <w:sz w:val="28"/>
          <w:szCs w:val="28"/>
        </w:rPr>
        <w:t>. Министерству информации и печати области опубликовать настоящее постановление в течение десяти дней со дня его подписания.</w:t>
      </w:r>
    </w:p>
    <w:p w:rsidR="008E05BF" w:rsidRPr="00581C42" w:rsidRDefault="00D2575E" w:rsidP="008E05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E05BF" w:rsidRPr="00581C42">
        <w:rPr>
          <w:rFonts w:ascii="Times New Roman" w:hAnsi="Times New Roman" w:cs="Times New Roman"/>
          <w:sz w:val="28"/>
          <w:szCs w:val="28"/>
        </w:rPr>
        <w:t>. Настоящее постановление вступает в силу со дня его подписания.</w:t>
      </w:r>
    </w:p>
    <w:p w:rsidR="00D6014F" w:rsidRDefault="00D6014F" w:rsidP="00D6014F">
      <w:pPr>
        <w:autoSpaceDE w:val="0"/>
        <w:autoSpaceDN w:val="0"/>
        <w:adjustRightInd w:val="0"/>
        <w:spacing w:after="0" w:line="240" w:lineRule="auto"/>
        <w:jc w:val="both"/>
        <w:rPr>
          <w:rFonts w:ascii="Times New Roman" w:hAnsi="Times New Roman" w:cs="Times New Roman"/>
          <w:sz w:val="28"/>
          <w:szCs w:val="28"/>
        </w:rPr>
      </w:pPr>
    </w:p>
    <w:p w:rsidR="00D6014F" w:rsidRDefault="00D6014F" w:rsidP="00D6014F">
      <w:pPr>
        <w:autoSpaceDE w:val="0"/>
        <w:autoSpaceDN w:val="0"/>
        <w:adjustRightInd w:val="0"/>
        <w:spacing w:after="0" w:line="240" w:lineRule="auto"/>
        <w:jc w:val="both"/>
        <w:rPr>
          <w:rFonts w:ascii="Times New Roman" w:hAnsi="Times New Roman" w:cs="Times New Roman"/>
          <w:sz w:val="28"/>
          <w:szCs w:val="28"/>
        </w:rPr>
      </w:pPr>
    </w:p>
    <w:p w:rsidR="008E05BF" w:rsidRDefault="008E05BF" w:rsidP="008E05BF">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CB1097" w:rsidRPr="00CB1097" w:rsidRDefault="00CB1097" w:rsidP="00CB1097">
      <w:pPr>
        <w:widowControl w:val="0"/>
        <w:tabs>
          <w:tab w:val="right" w:pos="9360"/>
        </w:tabs>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r w:rsidRPr="00CB1097">
        <w:rPr>
          <w:rFonts w:ascii="Times New Roman" w:eastAsia="Times New Roman" w:hAnsi="Times New Roman" w:cs="Times New Roman"/>
          <w:b/>
          <w:sz w:val="28"/>
          <w:szCs w:val="28"/>
          <w:lang w:eastAsia="ru-RU"/>
        </w:rPr>
        <w:t xml:space="preserve">Вице-губернатор </w:t>
      </w:r>
    </w:p>
    <w:p w:rsidR="00CB1097" w:rsidRPr="00CB1097" w:rsidRDefault="00CB1097" w:rsidP="00CB1097">
      <w:pPr>
        <w:widowControl w:val="0"/>
        <w:tabs>
          <w:tab w:val="right" w:pos="9360"/>
        </w:tabs>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r w:rsidRPr="00CB1097">
        <w:rPr>
          <w:rFonts w:ascii="Times New Roman" w:eastAsia="Times New Roman" w:hAnsi="Times New Roman" w:cs="Times New Roman"/>
          <w:b/>
          <w:sz w:val="28"/>
          <w:szCs w:val="28"/>
          <w:lang w:eastAsia="ru-RU"/>
        </w:rPr>
        <w:t xml:space="preserve">Саратовской области – </w:t>
      </w:r>
    </w:p>
    <w:p w:rsidR="00CB1097" w:rsidRPr="00CB1097" w:rsidRDefault="00CB1097" w:rsidP="00CB1097">
      <w:pPr>
        <w:widowControl w:val="0"/>
        <w:tabs>
          <w:tab w:val="right" w:pos="9360"/>
        </w:tabs>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r w:rsidRPr="00CB1097">
        <w:rPr>
          <w:rFonts w:ascii="Times New Roman" w:eastAsia="Times New Roman" w:hAnsi="Times New Roman" w:cs="Times New Roman"/>
          <w:b/>
          <w:sz w:val="28"/>
          <w:szCs w:val="28"/>
          <w:lang w:eastAsia="ru-RU"/>
        </w:rPr>
        <w:t xml:space="preserve">Председатель Правительства </w:t>
      </w:r>
    </w:p>
    <w:p w:rsidR="00CB1097" w:rsidRPr="00CB1097" w:rsidRDefault="00CB1097" w:rsidP="00CB1097">
      <w:pPr>
        <w:widowControl w:val="0"/>
        <w:tabs>
          <w:tab w:val="right" w:pos="9360"/>
        </w:tabs>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r w:rsidRPr="00CB1097">
        <w:rPr>
          <w:rFonts w:ascii="Times New Roman" w:eastAsia="Times New Roman" w:hAnsi="Times New Roman" w:cs="Times New Roman"/>
          <w:b/>
          <w:sz w:val="28"/>
          <w:szCs w:val="28"/>
          <w:lang w:eastAsia="ru-RU"/>
        </w:rPr>
        <w:t xml:space="preserve">Саратовской области                                                                       Р.В. </w:t>
      </w:r>
      <w:proofErr w:type="spellStart"/>
      <w:r w:rsidRPr="00CB1097">
        <w:rPr>
          <w:rFonts w:ascii="Times New Roman" w:eastAsia="Times New Roman" w:hAnsi="Times New Roman" w:cs="Times New Roman"/>
          <w:b/>
          <w:sz w:val="28"/>
          <w:szCs w:val="28"/>
          <w:lang w:eastAsia="ru-RU"/>
        </w:rPr>
        <w:t>Бусаргин</w:t>
      </w:r>
      <w:proofErr w:type="spellEnd"/>
    </w:p>
    <w:p w:rsidR="004939DB" w:rsidRDefault="004939DB">
      <w:pPr>
        <w:pStyle w:val="ConsPlusNormal"/>
        <w:jc w:val="both"/>
      </w:pPr>
    </w:p>
    <w:p w:rsidR="004939DB" w:rsidRDefault="004939DB">
      <w:pPr>
        <w:pStyle w:val="ConsPlusNormal"/>
        <w:jc w:val="both"/>
      </w:pPr>
    </w:p>
    <w:p w:rsidR="004939DB" w:rsidRDefault="004939DB">
      <w:pPr>
        <w:pStyle w:val="ConsPlusNormal"/>
        <w:jc w:val="both"/>
      </w:pPr>
    </w:p>
    <w:p w:rsidR="004939DB" w:rsidRDefault="004939DB">
      <w:pPr>
        <w:pStyle w:val="ConsPlusNormal"/>
        <w:jc w:val="both"/>
      </w:pPr>
    </w:p>
    <w:p w:rsidR="00F0302E" w:rsidRDefault="00F0302E">
      <w:pPr>
        <w:pStyle w:val="ConsPlusNormal"/>
        <w:jc w:val="both"/>
      </w:pPr>
    </w:p>
    <w:p w:rsidR="00F0302E" w:rsidRDefault="00F0302E">
      <w:pPr>
        <w:pStyle w:val="ConsPlusNormal"/>
        <w:jc w:val="both"/>
      </w:pPr>
    </w:p>
    <w:p w:rsidR="000B5D0F" w:rsidRDefault="000B5D0F">
      <w:pPr>
        <w:pStyle w:val="ConsPlusNormal"/>
        <w:jc w:val="both"/>
      </w:pPr>
    </w:p>
    <w:p w:rsidR="000B5D0F" w:rsidRDefault="000B5D0F">
      <w:pPr>
        <w:pStyle w:val="ConsPlusNormal"/>
        <w:jc w:val="both"/>
      </w:pPr>
    </w:p>
    <w:p w:rsidR="000B5D0F" w:rsidRDefault="000B5D0F">
      <w:pPr>
        <w:pStyle w:val="ConsPlusNormal"/>
        <w:jc w:val="both"/>
      </w:pPr>
    </w:p>
    <w:p w:rsidR="00CB1097" w:rsidRDefault="00CB1097">
      <w:pPr>
        <w:pStyle w:val="ConsPlusNormal"/>
        <w:jc w:val="both"/>
      </w:pPr>
    </w:p>
    <w:p w:rsidR="00F831C5" w:rsidRDefault="00F831C5" w:rsidP="00314FB7">
      <w:pPr>
        <w:pStyle w:val="ConsPlusNormal"/>
        <w:jc w:val="center"/>
        <w:outlineLvl w:val="0"/>
        <w:rPr>
          <w:rFonts w:ascii="Times New Roman" w:hAnsi="Times New Roman" w:cs="Times New Roman"/>
        </w:rPr>
      </w:pPr>
    </w:p>
    <w:p w:rsidR="00F831C5" w:rsidRDefault="00F831C5" w:rsidP="00314FB7">
      <w:pPr>
        <w:pStyle w:val="ConsPlusNormal"/>
        <w:jc w:val="center"/>
        <w:outlineLvl w:val="0"/>
        <w:rPr>
          <w:rFonts w:ascii="Times New Roman" w:hAnsi="Times New Roman" w:cs="Times New Roman"/>
        </w:rPr>
      </w:pPr>
    </w:p>
    <w:p w:rsidR="00F831C5" w:rsidRDefault="00F831C5" w:rsidP="00314FB7">
      <w:pPr>
        <w:pStyle w:val="ConsPlusNormal"/>
        <w:jc w:val="center"/>
        <w:outlineLvl w:val="0"/>
        <w:rPr>
          <w:rFonts w:ascii="Times New Roman" w:hAnsi="Times New Roman" w:cs="Times New Roman"/>
        </w:rPr>
      </w:pPr>
    </w:p>
    <w:p w:rsidR="00F831C5" w:rsidRDefault="00314FB7" w:rsidP="00314FB7">
      <w:pPr>
        <w:pStyle w:val="ConsPlusNormal"/>
        <w:jc w:val="center"/>
        <w:outlineLvl w:val="0"/>
        <w:rPr>
          <w:rFonts w:ascii="Times New Roman" w:hAnsi="Times New Roman" w:cs="Times New Roman"/>
        </w:rPr>
      </w:pPr>
      <w:r>
        <w:rPr>
          <w:rFonts w:ascii="Times New Roman" w:hAnsi="Times New Roman" w:cs="Times New Roman"/>
        </w:rPr>
        <w:t xml:space="preserve">                                                                                                </w:t>
      </w:r>
    </w:p>
    <w:p w:rsidR="00F831C5" w:rsidRDefault="00F831C5" w:rsidP="00314FB7">
      <w:pPr>
        <w:pStyle w:val="ConsPlusNormal"/>
        <w:jc w:val="center"/>
        <w:outlineLvl w:val="0"/>
        <w:rPr>
          <w:rFonts w:ascii="Times New Roman" w:hAnsi="Times New Roman" w:cs="Times New Roman"/>
        </w:rPr>
      </w:pPr>
    </w:p>
    <w:p w:rsidR="004939DB" w:rsidRPr="00581C42" w:rsidRDefault="00314FB7" w:rsidP="00314FB7">
      <w:pPr>
        <w:pStyle w:val="ConsPlusNormal"/>
        <w:jc w:val="center"/>
        <w:outlineLvl w:val="0"/>
        <w:rPr>
          <w:rFonts w:ascii="Times New Roman" w:hAnsi="Times New Roman" w:cs="Times New Roman"/>
        </w:rPr>
      </w:pPr>
      <w:r>
        <w:rPr>
          <w:rFonts w:ascii="Times New Roman" w:hAnsi="Times New Roman" w:cs="Times New Roman"/>
        </w:rPr>
        <w:t xml:space="preserve"> </w:t>
      </w:r>
      <w:r w:rsidR="00F831C5">
        <w:rPr>
          <w:rFonts w:ascii="Times New Roman" w:hAnsi="Times New Roman" w:cs="Times New Roman"/>
        </w:rPr>
        <w:t xml:space="preserve">                                                                                                </w:t>
      </w:r>
      <w:r w:rsidR="004939DB" w:rsidRPr="00581C42">
        <w:rPr>
          <w:rFonts w:ascii="Times New Roman" w:hAnsi="Times New Roman" w:cs="Times New Roman"/>
        </w:rPr>
        <w:t>Приложение</w:t>
      </w:r>
      <w:r w:rsidR="00542769" w:rsidRPr="00581C42">
        <w:rPr>
          <w:rFonts w:ascii="Times New Roman" w:hAnsi="Times New Roman" w:cs="Times New Roman"/>
        </w:rPr>
        <w:t xml:space="preserve"> </w:t>
      </w:r>
      <w:r w:rsidR="004939DB" w:rsidRPr="00581C42">
        <w:rPr>
          <w:rFonts w:ascii="Times New Roman" w:hAnsi="Times New Roman" w:cs="Times New Roman"/>
        </w:rPr>
        <w:t>к постановлению</w:t>
      </w:r>
    </w:p>
    <w:p w:rsidR="004939DB" w:rsidRPr="00581C42" w:rsidRDefault="00CB1097">
      <w:pPr>
        <w:pStyle w:val="ConsPlusNormal"/>
        <w:jc w:val="right"/>
        <w:rPr>
          <w:rFonts w:ascii="Times New Roman" w:hAnsi="Times New Roman" w:cs="Times New Roman"/>
        </w:rPr>
      </w:pPr>
      <w:r>
        <w:rPr>
          <w:rFonts w:ascii="Times New Roman" w:hAnsi="Times New Roman" w:cs="Times New Roman"/>
        </w:rPr>
        <w:t xml:space="preserve">  </w:t>
      </w:r>
      <w:r w:rsidR="004939DB" w:rsidRPr="00581C42">
        <w:rPr>
          <w:rFonts w:ascii="Times New Roman" w:hAnsi="Times New Roman" w:cs="Times New Roman"/>
        </w:rPr>
        <w:t>Правительства Саратовской области</w:t>
      </w:r>
    </w:p>
    <w:p w:rsidR="004939DB" w:rsidRPr="00581C42" w:rsidRDefault="00314FB7">
      <w:pPr>
        <w:pStyle w:val="ConsPlusNormal"/>
        <w:jc w:val="right"/>
        <w:rPr>
          <w:rFonts w:ascii="Times New Roman" w:hAnsi="Times New Roman" w:cs="Times New Roman"/>
        </w:rPr>
      </w:pPr>
      <w:r>
        <w:rPr>
          <w:rFonts w:ascii="Times New Roman" w:hAnsi="Times New Roman" w:cs="Times New Roman"/>
        </w:rPr>
        <w:t xml:space="preserve">   </w:t>
      </w:r>
      <w:r w:rsidR="004939DB" w:rsidRPr="00581C42">
        <w:rPr>
          <w:rFonts w:ascii="Times New Roman" w:hAnsi="Times New Roman" w:cs="Times New Roman"/>
        </w:rPr>
        <w:t xml:space="preserve">от </w:t>
      </w:r>
      <w:r w:rsidR="008E05BF" w:rsidRPr="00581C42">
        <w:rPr>
          <w:rFonts w:ascii="Times New Roman" w:hAnsi="Times New Roman" w:cs="Times New Roman"/>
        </w:rPr>
        <w:t>_____ ________</w:t>
      </w:r>
      <w:r w:rsidR="004939DB" w:rsidRPr="00581C42">
        <w:rPr>
          <w:rFonts w:ascii="Times New Roman" w:hAnsi="Times New Roman" w:cs="Times New Roman"/>
        </w:rPr>
        <w:t xml:space="preserve"> 20</w:t>
      </w:r>
      <w:r w:rsidR="00650D4D">
        <w:rPr>
          <w:rFonts w:ascii="Times New Roman" w:hAnsi="Times New Roman" w:cs="Times New Roman"/>
        </w:rPr>
        <w:t>21</w:t>
      </w:r>
      <w:r w:rsidR="004939DB" w:rsidRPr="00581C42">
        <w:rPr>
          <w:rFonts w:ascii="Times New Roman" w:hAnsi="Times New Roman" w:cs="Times New Roman"/>
        </w:rPr>
        <w:t xml:space="preserve">г. </w:t>
      </w:r>
      <w:r w:rsidR="008E05BF" w:rsidRPr="00581C42">
        <w:rPr>
          <w:rFonts w:ascii="Times New Roman" w:hAnsi="Times New Roman" w:cs="Times New Roman"/>
        </w:rPr>
        <w:t>№</w:t>
      </w:r>
      <w:r w:rsidR="004939DB" w:rsidRPr="00581C42">
        <w:rPr>
          <w:rFonts w:ascii="Times New Roman" w:hAnsi="Times New Roman" w:cs="Times New Roman"/>
        </w:rPr>
        <w:t xml:space="preserve"> </w:t>
      </w:r>
      <w:r w:rsidR="008E05BF" w:rsidRPr="00581C42">
        <w:rPr>
          <w:rFonts w:ascii="Times New Roman" w:hAnsi="Times New Roman" w:cs="Times New Roman"/>
        </w:rPr>
        <w:t>______</w:t>
      </w:r>
    </w:p>
    <w:p w:rsidR="004939DB" w:rsidRPr="00581C42" w:rsidRDefault="004939DB">
      <w:pPr>
        <w:pStyle w:val="ConsPlusNormal"/>
        <w:jc w:val="both"/>
        <w:rPr>
          <w:rFonts w:ascii="Times New Roman" w:hAnsi="Times New Roman" w:cs="Times New Roman"/>
        </w:rPr>
      </w:pPr>
    </w:p>
    <w:p w:rsidR="00650D4D" w:rsidRPr="00650D4D" w:rsidRDefault="00650D4D" w:rsidP="00650D4D">
      <w:pPr>
        <w:spacing w:after="0" w:line="240" w:lineRule="auto"/>
        <w:ind w:firstLine="709"/>
        <w:jc w:val="right"/>
        <w:rPr>
          <w:rFonts w:ascii="Times New Roman" w:eastAsiaTheme="minorEastAsia" w:hAnsi="Times New Roman" w:cs="Times New Roman"/>
          <w:sz w:val="28"/>
          <w:szCs w:val="28"/>
          <w:lang w:eastAsia="ru-RU"/>
        </w:rPr>
      </w:pPr>
      <w:bookmarkStart w:id="0" w:name="P33"/>
      <w:bookmarkEnd w:id="0"/>
    </w:p>
    <w:p w:rsidR="00D442BA" w:rsidRPr="00D442BA" w:rsidRDefault="00D442BA" w:rsidP="00D442BA">
      <w:pPr>
        <w:spacing w:after="0" w:line="240" w:lineRule="auto"/>
        <w:ind w:firstLine="709"/>
        <w:jc w:val="right"/>
        <w:rPr>
          <w:rFonts w:ascii="Times New Roman" w:eastAsiaTheme="minorEastAsia" w:hAnsi="Times New Roman" w:cs="Times New Roman"/>
          <w:sz w:val="28"/>
          <w:szCs w:val="28"/>
          <w:lang w:eastAsia="ru-RU"/>
        </w:rPr>
      </w:pPr>
    </w:p>
    <w:p w:rsidR="00D442BA" w:rsidRPr="00D442BA" w:rsidRDefault="00D442BA" w:rsidP="00D442BA">
      <w:pPr>
        <w:spacing w:after="0" w:line="240" w:lineRule="auto"/>
        <w:ind w:firstLine="709"/>
        <w:jc w:val="both"/>
        <w:rPr>
          <w:rFonts w:ascii="Times New Roman" w:eastAsiaTheme="minorEastAsia" w:hAnsi="Times New Roman" w:cs="Times New Roman"/>
          <w:sz w:val="28"/>
          <w:szCs w:val="28"/>
          <w:lang w:eastAsia="ru-RU"/>
        </w:rPr>
      </w:pPr>
    </w:p>
    <w:p w:rsidR="00D45E08" w:rsidRPr="00D45E08" w:rsidRDefault="00D45E08" w:rsidP="00D45E08">
      <w:pPr>
        <w:spacing w:after="0" w:line="240" w:lineRule="auto"/>
        <w:jc w:val="center"/>
        <w:rPr>
          <w:rFonts w:ascii="Times New Roman" w:eastAsiaTheme="minorEastAsia" w:hAnsi="Times New Roman" w:cs="Times New Roman"/>
          <w:b/>
          <w:bCs/>
          <w:sz w:val="28"/>
          <w:szCs w:val="28"/>
          <w:lang w:eastAsia="ru-RU"/>
        </w:rPr>
      </w:pPr>
      <w:r w:rsidRPr="00D45E08">
        <w:rPr>
          <w:rFonts w:ascii="Times New Roman" w:eastAsiaTheme="minorEastAsia" w:hAnsi="Times New Roman" w:cs="Times New Roman"/>
          <w:b/>
          <w:bCs/>
          <w:sz w:val="28"/>
          <w:szCs w:val="28"/>
          <w:lang w:eastAsia="ru-RU"/>
        </w:rPr>
        <w:t>П О Л О Ж Е Н И Е</w:t>
      </w:r>
    </w:p>
    <w:p w:rsidR="00D45E08" w:rsidRPr="00D45E08" w:rsidRDefault="00D45E08" w:rsidP="00D45E08">
      <w:pPr>
        <w:spacing w:after="0" w:line="240" w:lineRule="auto"/>
        <w:jc w:val="center"/>
        <w:rPr>
          <w:rFonts w:ascii="Times New Roman" w:eastAsiaTheme="minorEastAsia" w:hAnsi="Times New Roman" w:cs="Times New Roman"/>
          <w:b/>
          <w:bCs/>
          <w:sz w:val="28"/>
          <w:szCs w:val="28"/>
          <w:lang w:eastAsia="ru-RU"/>
        </w:rPr>
      </w:pPr>
      <w:r w:rsidRPr="00D45E08">
        <w:rPr>
          <w:rFonts w:ascii="Times New Roman" w:eastAsiaTheme="minorEastAsia" w:hAnsi="Times New Roman" w:cs="Times New Roman"/>
          <w:b/>
          <w:bCs/>
          <w:sz w:val="28"/>
          <w:szCs w:val="28"/>
          <w:lang w:eastAsia="ru-RU"/>
        </w:rPr>
        <w:t xml:space="preserve">о региональном государственном контроле (надзоре) за состоянием </w:t>
      </w:r>
    </w:p>
    <w:p w:rsidR="00D45E08" w:rsidRPr="00D45E08" w:rsidRDefault="00D45E08" w:rsidP="00D45E08">
      <w:pPr>
        <w:spacing w:after="0" w:line="240" w:lineRule="auto"/>
        <w:ind w:firstLine="709"/>
        <w:jc w:val="center"/>
        <w:rPr>
          <w:rFonts w:ascii="Times New Roman" w:eastAsiaTheme="minorEastAsia" w:hAnsi="Times New Roman" w:cs="Times New Roman"/>
          <w:b/>
          <w:bCs/>
          <w:sz w:val="28"/>
          <w:szCs w:val="28"/>
          <w:lang w:eastAsia="ru-RU"/>
        </w:rPr>
      </w:pPr>
      <w:r w:rsidRPr="00D45E08">
        <w:rPr>
          <w:rFonts w:ascii="Times New Roman" w:eastAsiaTheme="minorEastAsia" w:hAnsi="Times New Roman" w:cs="Times New Roman"/>
          <w:b/>
          <w:bCs/>
          <w:sz w:val="28"/>
          <w:szCs w:val="28"/>
          <w:lang w:eastAsia="ru-RU"/>
        </w:rPr>
        <w:t>Музейного фонда Российской Федерации</w:t>
      </w:r>
    </w:p>
    <w:p w:rsidR="00D45E08" w:rsidRPr="00D45E08" w:rsidRDefault="00D45E08" w:rsidP="00D45E08">
      <w:pPr>
        <w:spacing w:after="0" w:line="240" w:lineRule="auto"/>
        <w:ind w:firstLine="709"/>
        <w:jc w:val="center"/>
        <w:rPr>
          <w:rFonts w:ascii="Times New Roman" w:eastAsiaTheme="minorEastAsia" w:hAnsi="Times New Roman" w:cs="Times New Roman"/>
          <w:b/>
          <w:sz w:val="28"/>
          <w:szCs w:val="28"/>
          <w:lang w:eastAsia="ru-RU"/>
        </w:rPr>
      </w:pPr>
    </w:p>
    <w:p w:rsidR="00D45E08" w:rsidRPr="00D45E08" w:rsidRDefault="00D45E08" w:rsidP="00D45E08">
      <w:pPr>
        <w:spacing w:after="0" w:line="240" w:lineRule="auto"/>
        <w:jc w:val="center"/>
        <w:rPr>
          <w:rFonts w:ascii="Times New Roman" w:eastAsiaTheme="minorEastAsia" w:hAnsi="Times New Roman" w:cs="Times New Roman"/>
          <w:b/>
          <w:sz w:val="28"/>
          <w:szCs w:val="28"/>
          <w:lang w:eastAsia="ru-RU"/>
        </w:rPr>
      </w:pPr>
      <w:r w:rsidRPr="00D45E08">
        <w:rPr>
          <w:rFonts w:ascii="Times New Roman" w:eastAsiaTheme="minorEastAsia" w:hAnsi="Times New Roman" w:cs="Times New Roman"/>
          <w:b/>
          <w:sz w:val="28"/>
          <w:szCs w:val="28"/>
          <w:lang w:eastAsia="ru-RU"/>
        </w:rPr>
        <w:t>I. Общие положения</w:t>
      </w:r>
    </w:p>
    <w:p w:rsidR="00D45E08" w:rsidRPr="00D45E08" w:rsidRDefault="00D45E08" w:rsidP="00D45E08">
      <w:pPr>
        <w:spacing w:after="0" w:line="240" w:lineRule="auto"/>
        <w:ind w:firstLine="709"/>
        <w:jc w:val="center"/>
        <w:rPr>
          <w:rFonts w:ascii="Times New Roman" w:eastAsiaTheme="minorEastAsia" w:hAnsi="Times New Roman" w:cs="Times New Roman"/>
          <w:sz w:val="28"/>
          <w:szCs w:val="28"/>
          <w:lang w:eastAsia="ru-RU"/>
        </w:rPr>
      </w:pP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1. Настоящее Положение в соответствии с Федеральным законом от 26 мая 1996 года № 54-ФЗ «О Музейном фонде Российской Федерации и музеях в Российской Федерации» (далее – Федеральный закон № 54-ФЗ) и Федеральным законом от 31.07.2020 № 248-ФЗ «О государственном контроле (надзоре) и муниципальном контроле в Российской Федерации» (далее – Федеральный закон № 248-ФЗ) устанавливает порядок организации</w:t>
      </w:r>
      <w:r w:rsidRPr="00D45E08">
        <w:rPr>
          <w:rFonts w:ascii="Times New Roman" w:eastAsiaTheme="minorEastAsia" w:hAnsi="Times New Roman" w:cs="Times New Roman"/>
          <w:sz w:val="28"/>
          <w:szCs w:val="28"/>
          <w:lang w:eastAsia="ru-RU"/>
        </w:rPr>
        <w:br/>
        <w:t>и осуществления регионального государственного контроля (надзора)</w:t>
      </w:r>
      <w:r w:rsidRPr="00D45E08">
        <w:rPr>
          <w:rFonts w:ascii="Times New Roman" w:eastAsiaTheme="minorEastAsia" w:hAnsi="Times New Roman" w:cs="Times New Roman"/>
          <w:sz w:val="28"/>
          <w:szCs w:val="28"/>
          <w:lang w:eastAsia="ru-RU"/>
        </w:rPr>
        <w:br/>
        <w:t>за состоянием Музейного фонда Российской Федерации (далее – региональный государственный музейный контроль (надзор).</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 Региональный государственный музейный контроль (надзор) осуществляется министерством культуры Саратовской области (далее – министерство культуры области).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3. Предметом регионального государственного музейного контроля (надзора) является соблюдение государственными музеями, находящимися </w:t>
      </w:r>
      <w:r w:rsidRPr="00D45E08">
        <w:rPr>
          <w:rFonts w:ascii="Times New Roman" w:eastAsiaTheme="minorEastAsia" w:hAnsi="Times New Roman" w:cs="Times New Roman"/>
          <w:sz w:val="28"/>
          <w:szCs w:val="28"/>
          <w:lang w:eastAsia="ru-RU"/>
        </w:rPr>
        <w:br/>
        <w:t xml:space="preserve">в ведении субъекта Российской Федерации, в собственности, оперативном управлении или пользовании которых находятся музейные предметы </w:t>
      </w:r>
      <w:r w:rsidRPr="00D45E08">
        <w:rPr>
          <w:rFonts w:ascii="Times New Roman" w:eastAsiaTheme="minorEastAsia" w:hAnsi="Times New Roman" w:cs="Times New Roman"/>
          <w:sz w:val="28"/>
          <w:szCs w:val="28"/>
          <w:lang w:eastAsia="ru-RU"/>
        </w:rPr>
        <w:br/>
        <w:t xml:space="preserve">и музейные коллекции, установленных Федеральным законом № 54-ФЗ </w:t>
      </w:r>
      <w:r w:rsidRPr="00D45E08">
        <w:rPr>
          <w:rFonts w:ascii="Times New Roman" w:eastAsiaTheme="minorEastAsia" w:hAnsi="Times New Roman" w:cs="Times New Roman"/>
          <w:sz w:val="28"/>
          <w:szCs w:val="28"/>
          <w:lang w:eastAsia="ru-RU"/>
        </w:rPr>
        <w:br/>
        <w:t xml:space="preserve">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 (далее – обязательные требования). </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4. Региональный государственный музейный контроль (надзор) осуществляется в отношении следующих объектов регионального государственного музейного контроля (надзора) деятельности, действий (бездействии) контролируемых лиц по обеспечению:</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 физической сохранности музейных предметов и музейных коллекций;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б) проведения в отношении музейных предметов и музейных коллекций реставрационных работ лицами, прошедшими в Министерстве культуры Российской Федерации аттестацию на право их проведения;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 безопасности музейных предметов и музейных коллекций, включая наличие присвоенных им учетных обозначений и охранной маркировки музейных предметов и музейных коллекций;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г) учета музейных предметов и музейных коллекций, ведения и сохранности учетной документации, связанной с этими музейными предметами и музейными коллекциями.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5. Министерством культуры области обеспечивается учет объектов регионального государственного музейного контроля (надзора) путем ведения перечня объектов регионального государственного музейного контроля (надзора).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Учет объектов регионального государственного музейного контроля (надзора) осуществляется посредством сбора, обработки, анализа и учета информации об объектах регионального государственного музейного контроля (надзора), представляемой в министерство культуры области в соответствии с нормативными правовыми актами Российской Федерации, а также общедоступной информации.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Перечень объектов регионального государственного музейного контроля (надзора) подлежит размещению на официальном сайте министерства культуры области в информационно-телекоммуникационной сети «Интернет» (далее - сайт министерства культуры области).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 части музейных предметов и музейных коллекций, являющихся объектами регионального государственного музейного контроля (надзора), их учет обеспечивается с помощью Государственного каталога Музейного фонда Российской Федерации.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6. Должностными лицами министерства культуры области, уполномоченными принимать решение о проведении контрольных (надзорных) мероприятий являются: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highlight w:val="yellow"/>
          <w:lang w:eastAsia="ru-RU"/>
        </w:rPr>
      </w:pPr>
      <w:bookmarkStart w:id="1" w:name="_Hlk73194728"/>
      <w:r w:rsidRPr="00D45E08">
        <w:rPr>
          <w:rFonts w:ascii="Times New Roman" w:eastAsiaTheme="minorEastAsia" w:hAnsi="Times New Roman" w:cs="Times New Roman"/>
          <w:sz w:val="28"/>
          <w:szCs w:val="28"/>
          <w:lang w:eastAsia="ru-RU"/>
        </w:rPr>
        <w:t>министр культуры области;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первый заместитель министра культуры области, к сфере </w:t>
      </w:r>
      <w:proofErr w:type="gramStart"/>
      <w:r w:rsidRPr="00D45E08">
        <w:rPr>
          <w:rFonts w:ascii="Times New Roman" w:eastAsiaTheme="minorEastAsia" w:hAnsi="Times New Roman" w:cs="Times New Roman"/>
          <w:sz w:val="28"/>
          <w:szCs w:val="28"/>
          <w:lang w:eastAsia="ru-RU"/>
        </w:rPr>
        <w:t>ведения</w:t>
      </w:r>
      <w:proofErr w:type="gramEnd"/>
      <w:r w:rsidRPr="00D45E08">
        <w:rPr>
          <w:rFonts w:ascii="Times New Roman" w:eastAsiaTheme="minorEastAsia" w:hAnsi="Times New Roman" w:cs="Times New Roman"/>
          <w:sz w:val="28"/>
          <w:szCs w:val="28"/>
          <w:lang w:eastAsia="ru-RU"/>
        </w:rPr>
        <w:t xml:space="preserve"> которого отнесено курирование регионального государственного музейного контроля (надзора).</w:t>
      </w:r>
    </w:p>
    <w:bookmarkEnd w:id="1"/>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7. Должностными лицами министерства культуры области, уполномоченными на осуществление регионального государственного музейного контроля (надзора), являются государственные гражданские служащие министерства культуры области, в должностные обязанности которых входит осуществление регионального государственного музейного контроля (надзора) (далее – инспектор).</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8. Организация и осуществление регионального государственного музейного контроля (надзора) регулируются Федеральным законом </w:t>
      </w:r>
      <w:r w:rsidRPr="00D45E08">
        <w:rPr>
          <w:rFonts w:ascii="Times New Roman" w:eastAsiaTheme="minorEastAsia" w:hAnsi="Times New Roman" w:cs="Times New Roman"/>
          <w:sz w:val="28"/>
          <w:szCs w:val="28"/>
          <w:lang w:eastAsia="ru-RU"/>
        </w:rPr>
        <w:br/>
        <w:t>№ 248-ФЗ.</w:t>
      </w:r>
    </w:p>
    <w:p w:rsidR="00D45E08" w:rsidRPr="00D45E08" w:rsidRDefault="00D45E08" w:rsidP="00D45E08">
      <w:pPr>
        <w:spacing w:after="0" w:line="240" w:lineRule="auto"/>
        <w:ind w:firstLine="709"/>
        <w:jc w:val="both"/>
        <w:rPr>
          <w:rFonts w:ascii="Times New Roman" w:eastAsiaTheme="minorEastAsia" w:hAnsi="Times New Roman" w:cs="Times New Roman"/>
          <w:b/>
          <w:sz w:val="28"/>
          <w:szCs w:val="28"/>
          <w:lang w:eastAsia="ru-RU"/>
        </w:rPr>
      </w:pPr>
    </w:p>
    <w:p w:rsidR="00D45E08" w:rsidRPr="00D45E08" w:rsidRDefault="00D45E08" w:rsidP="00D45E08">
      <w:pPr>
        <w:spacing w:after="0" w:line="240" w:lineRule="auto"/>
        <w:jc w:val="center"/>
        <w:rPr>
          <w:rFonts w:ascii="Times New Roman" w:eastAsiaTheme="minorEastAsia" w:hAnsi="Times New Roman" w:cs="Times New Roman"/>
          <w:b/>
          <w:bCs/>
          <w:sz w:val="28"/>
          <w:szCs w:val="28"/>
          <w:lang w:eastAsia="ru-RU"/>
        </w:rPr>
      </w:pPr>
      <w:r w:rsidRPr="00D45E08">
        <w:rPr>
          <w:rFonts w:ascii="Times New Roman" w:eastAsiaTheme="minorEastAsia" w:hAnsi="Times New Roman" w:cs="Times New Roman"/>
          <w:b/>
          <w:sz w:val="28"/>
          <w:szCs w:val="28"/>
          <w:lang w:eastAsia="ru-RU"/>
        </w:rPr>
        <w:t xml:space="preserve">II. Управление рисками причинения вреда (ущерба) охраняемым законом ценностям при осуществлении регионального государственного музейного контроля (надзора) </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9. При осуществлении регионального государственного музейного контроля (надзора) применяется система оценки и управления рисками.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10. Министерство культуры области относит объектов регионального государственного музейного контроля (надзора) к одной из следующих категорий риска причинения вреда (ущерба) (далее - категории риска):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 высокий риск;</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б) средний риск;</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 низкий риск.</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11. Отнесение объектов регионального государственного музейного контроля (надзора) к категориям риска осуществляется руководителем министерства культуры области в соответствии с критериями отнесения объектов регионального государственного музейного контроля (надзора) к категориям риска согласно приложению № 1.</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p>
    <w:p w:rsidR="00D45E08" w:rsidRPr="00D45E08" w:rsidRDefault="00D45E08" w:rsidP="00D45E08">
      <w:pPr>
        <w:spacing w:after="0" w:line="240" w:lineRule="auto"/>
        <w:jc w:val="center"/>
        <w:rPr>
          <w:rFonts w:ascii="Times New Roman" w:eastAsiaTheme="minorEastAsia" w:hAnsi="Times New Roman" w:cs="Times New Roman"/>
          <w:b/>
          <w:sz w:val="28"/>
          <w:szCs w:val="28"/>
          <w:lang w:eastAsia="ru-RU"/>
        </w:rPr>
      </w:pPr>
      <w:r w:rsidRPr="00D45E08">
        <w:rPr>
          <w:rFonts w:ascii="Times New Roman" w:eastAsiaTheme="minorEastAsia" w:hAnsi="Times New Roman" w:cs="Times New Roman"/>
          <w:b/>
          <w:sz w:val="28"/>
          <w:szCs w:val="28"/>
          <w:lang w:val="en-US" w:eastAsia="ru-RU"/>
        </w:rPr>
        <w:t>III</w:t>
      </w:r>
      <w:r w:rsidRPr="00D45E08">
        <w:rPr>
          <w:rFonts w:ascii="Times New Roman" w:eastAsiaTheme="minorEastAsia" w:hAnsi="Times New Roman" w:cs="Times New Roman"/>
          <w:b/>
          <w:sz w:val="28"/>
          <w:szCs w:val="28"/>
          <w:lang w:eastAsia="ru-RU"/>
        </w:rPr>
        <w:t>. Учет рисков причинения вреда (ущерба) охраняемым законом ценностям при проведении контрольных (надзорных) мероприятий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highlight w:val="yellow"/>
          <w:lang w:eastAsia="ru-RU"/>
        </w:rPr>
      </w:pP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12. В рамках плановых контрольных (надзорных) мероприятий в отношении объектов регионального государственного музейного контроля (надзора) в зависимости от присвоенной категории риска проводятся: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для категории высокого риска одно из следующих контрольных (надзорных) мероприятий: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инспекционный визит - один раз в 2 года;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документарная проверка - один раз в 2 года;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выездная проверка - один раз в 2 года;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для категории среднего риска одно из следующих контрольных (надзорных) мероприятий: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инспекционный визит - один раз в 4 года;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документарная проверка - один раз в 4 года;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выездная проверка - один раз в 4 года.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Плановые контрольные (надзорные) мероприятия в отношении объектов регионального государственного музейного контроля (надзора), отнесенных к категории низкого риска, не проводятся.</w:t>
      </w:r>
    </w:p>
    <w:p w:rsidR="00D45E08" w:rsidRPr="00D45E08" w:rsidRDefault="00D45E08" w:rsidP="00D45E08">
      <w:pPr>
        <w:spacing w:after="0" w:line="240" w:lineRule="auto"/>
        <w:ind w:firstLine="709"/>
        <w:jc w:val="both"/>
        <w:rPr>
          <w:rFonts w:ascii="Times New Roman" w:eastAsiaTheme="minorEastAsia" w:hAnsi="Times New Roman" w:cs="Times New Roman"/>
          <w:b/>
          <w:sz w:val="28"/>
          <w:szCs w:val="28"/>
          <w:lang w:eastAsia="ru-RU"/>
        </w:rPr>
      </w:pPr>
    </w:p>
    <w:p w:rsidR="00D45E08" w:rsidRPr="00D45E08" w:rsidRDefault="00D45E08" w:rsidP="00D45E08">
      <w:pPr>
        <w:spacing w:after="0" w:line="240" w:lineRule="auto"/>
        <w:jc w:val="center"/>
        <w:rPr>
          <w:rFonts w:ascii="Times New Roman" w:eastAsiaTheme="minorEastAsia" w:hAnsi="Times New Roman" w:cs="Times New Roman"/>
          <w:b/>
          <w:sz w:val="28"/>
          <w:szCs w:val="28"/>
          <w:lang w:eastAsia="ru-RU"/>
        </w:rPr>
      </w:pPr>
      <w:r w:rsidRPr="00D45E08">
        <w:rPr>
          <w:rFonts w:ascii="Times New Roman" w:eastAsiaTheme="minorEastAsia" w:hAnsi="Times New Roman" w:cs="Times New Roman"/>
          <w:b/>
          <w:sz w:val="28"/>
          <w:szCs w:val="28"/>
          <w:lang w:val="en-US" w:eastAsia="ru-RU"/>
        </w:rPr>
        <w:t>IV</w:t>
      </w:r>
      <w:r w:rsidRPr="00D45E08">
        <w:rPr>
          <w:rFonts w:ascii="Times New Roman" w:eastAsiaTheme="minorEastAsia" w:hAnsi="Times New Roman" w:cs="Times New Roman"/>
          <w:b/>
          <w:sz w:val="28"/>
          <w:szCs w:val="28"/>
          <w:lang w:eastAsia="ru-RU"/>
        </w:rPr>
        <w:t>. Профилактика рисков причинения вреда (ущерба) охраняемым законом ценностям</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13. С целью предотвращения совершения контролируемыми лицами нарушений обязательных требований министерство культуры области проводит следующие профилактические мероприятия:</w:t>
      </w:r>
    </w:p>
    <w:p w:rsidR="00D45E08" w:rsidRPr="00D45E08" w:rsidRDefault="00D45E08" w:rsidP="00D45E08">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 информирование;</w:t>
      </w:r>
    </w:p>
    <w:p w:rsidR="00D45E08" w:rsidRPr="00D45E08" w:rsidRDefault="00D45E08" w:rsidP="00D45E08">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б) обобщение правоприменительной практики;</w:t>
      </w:r>
    </w:p>
    <w:p w:rsidR="00D45E08" w:rsidRPr="00D45E08" w:rsidRDefault="00D45E08" w:rsidP="00D45E08">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 объявление предостережения;</w:t>
      </w:r>
    </w:p>
    <w:p w:rsidR="00D45E08" w:rsidRPr="00D45E08" w:rsidRDefault="00D45E08" w:rsidP="00D45E08">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г) консультирование;</w:t>
      </w:r>
    </w:p>
    <w:p w:rsidR="00D45E08" w:rsidRPr="00D45E08" w:rsidRDefault="00D45E08" w:rsidP="00D45E08">
      <w:pPr>
        <w:shd w:val="clear" w:color="auto" w:fill="FFFFFF"/>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д) профилактический визит.</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 xml:space="preserve">14. Министерство культуры области ежегодно утверждает программу профилактики рисков причинения вреда (ущерба) охраняемым законом ценностям (далее - программа профилактики), которая размещается на сайте министерства культуры области. </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15. Информирование объектов регионального государственного музейного контроля (надзора) и иных лиц по вопросам соблюдения обязательных требований осуществляется посредством размещения соответствующих сведений на сайте министерства культуры области и в средствах массовой информации, в том числе:</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а) текстов нормативных правовых актов, регулирующих осуществление регионального государственного музейного контроля (надзора);</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б) сведений об изменениях, внесенных в нормативные правовые акты, регулирующие осуществление регионального государственного музейного контроля (надзора), о сроках и порядке их вступления в силу;</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в)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музейного контроля (надзора), а также информации о мерах ответственности, применяемых при нарушении обязательных требований, с текстами в действующей редакции;</w:t>
      </w:r>
    </w:p>
    <w:p w:rsidR="00D45E08" w:rsidRPr="00D45E08" w:rsidRDefault="00D45E08" w:rsidP="00D45E0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г) руководств по соблюдению обязательных требований, разработанных и утвержденных в соответствии с Федеральным законом от 31.07.2020 № 247-ФЗ «Об обязательных требованиях в Российской Федерации»;</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д) перечня индикаторов риска нарушения обязательных требований, порядка отнесения объектов регионального государственного музейного контроля (надзора) к категориям риска;</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е) перечня объектов регионального государственного музейного контроля (надзора), учитываемых в рамках формирования ежегодного плана контрольных (надзорных) мероприятий, с указанием категории риска;</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ж) программы профилактики и плана проведения плановых контрольных (надзорных) мероприятий министерством культуры области;</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з) сведений о способах получения консультаций по вопросам соблюдения обязательных требований;</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и) сведений о применении министерством культуры области мер стимулирования добросовестности контролируемых лиц;</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к) сведений о порядке досудебного обжалования решений министерством культуры области, действий (бездействия) должностных лиц министерством культуры области;</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л) докладов, содержащих результаты обобщения правоприменительной практики министерством культуры области;</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м) докладов о региональном государственном музейном контроле (надзоре);</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н) иных сведений, предусмотренных нормативными правовыми актами Российской Федерации и (или) программой профилактики.</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 xml:space="preserve">16. Обобщение правоприменительной практики организации </w:t>
      </w:r>
      <w:r w:rsidRPr="00D45E08">
        <w:rPr>
          <w:rFonts w:ascii="Times New Roman" w:eastAsia="Times New Roman" w:hAnsi="Times New Roman" w:cs="Times New Roman"/>
          <w:sz w:val="28"/>
          <w:szCs w:val="28"/>
          <w:lang w:eastAsia="ru-RU"/>
        </w:rPr>
        <w:br/>
        <w:t xml:space="preserve">‎и проведения регионального государственного музейного контроля (надзора) осуществляется министерством культуры области один раз в год. </w:t>
      </w:r>
    </w:p>
    <w:p w:rsidR="00D45E08" w:rsidRPr="00D45E08" w:rsidRDefault="00D45E08" w:rsidP="00D45E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5E08">
        <w:rPr>
          <w:rFonts w:ascii="Times New Roman" w:eastAsia="Times New Roman" w:hAnsi="Times New Roman" w:cs="Times New Roman"/>
          <w:sz w:val="28"/>
          <w:szCs w:val="28"/>
          <w:lang w:eastAsia="ru-RU"/>
        </w:rPr>
        <w:t>17. В случае наличия у министерства культуры области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культуры области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18. Контролируемое лицо вправе в течение 15 рабочих дней со дня получения предостережения о недопустимости нарушения обязательных требований (далее - предостережение) подать возражение на объявленное предостережение (далее - возражение) уполномоченным лицом министерства культуры области – министру культуры Саратовской области или лицу, исполняющему обязанности министра культуры Саратовской области.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19. В возражении указываются: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наименование юридического лица;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дата и номер предостережения;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должностное лицо министерства культуры области, вынесшее предостережение;</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обоснование позиции в отношении указанных в предостережении действий (бездействия) лица, которые приводят или могут привести к нарушению обязательных требований.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При этом лицо вправе приложить к возражению документы, подтверждающие обоснованность таких возражений, или их заверенные копии.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20. Возражение рассматривается соответствующим должностным лицом, указанным в пункте 18 настоящего Положения, в течение 20 рабочих дней со дня регистрации возражения.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21. По результатам рассмотрения возражения должностное лицо, рассмотревшее возражение, принимает одно из следующих решений: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 удовлетворяет возражение в форме отмены объявленного предостережения;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б) отказывает в удовлетворении возражения.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22. Не позднее дня, следующего за днем принятия решения, указанного в пункте 21 настоящего Положения, лицу, подавшему возражение, в письменной форме направляется мотивированный ответ о результатах рассмотрения возражения. В случае если контролируемое лицо выразило желание получить ответ на возражение на адрес электронной почты, указанной в возражении, на этот адрес электронной почты направляется копия мотивированного ответа.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23.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24. Инспектор осуществляет консультирование по следующим вопросам:</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 наличие и (или) содержание обязательных требований;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б) периодичность и порядок проведения контрольных (надзорных) мероприятий;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 порядок выполнения обязательных требований;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г) порядок исполнения предписания, выданного по результатам контрольного (надзорного) мероприятия.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25. Инспектор осуществляет письменное консультирование </w:t>
      </w:r>
      <w:r w:rsidRPr="00D45E08">
        <w:rPr>
          <w:rFonts w:ascii="Times New Roman" w:eastAsiaTheme="minorEastAsia" w:hAnsi="Times New Roman" w:cs="Times New Roman"/>
          <w:sz w:val="28"/>
          <w:szCs w:val="28"/>
          <w:lang w:eastAsia="ru-RU"/>
        </w:rPr>
        <w:br/>
        <w:t>по вопросам, предусмотренным подпунктом «г» пункта 24 настоящего Положения.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министерства культуры области, иных участников контрольного (надзорного) мероприятия, а также результаты проведенных в рамках контрольного (надзорного) мероприятия экспертиз.</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27. Консультирование по однотипным обращениям контролируемых лиц и их представителей посредством размещения на сайте министерства культуры области письменного разъяснения, подписанного одним из должностных лиц министерства культуры области, указанных в пункте 6 настоящего Положения, осуществляется в случаях регулярного (5 и более раз) поступления обращений по вопросу соблюдения одних и тех же обязательных требований.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регионального государственного музейного контроля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регионального государственного музейного контроля (надзора), исходя из его отнесения к соответствующей категории риска.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29. 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30. В случае если при проведении профилактического визита установлено, что объекты регионального государственного музейного контроля (надзора) представляют явную непосредственную угрозу причинения вреда (ущерба) охраняемым законом ценностям </w:t>
      </w:r>
      <w:r w:rsidRPr="00D45E08">
        <w:rPr>
          <w:rFonts w:ascii="Times New Roman" w:eastAsiaTheme="minorEastAsia" w:hAnsi="Times New Roman" w:cs="Times New Roman"/>
          <w:sz w:val="28"/>
          <w:szCs w:val="28"/>
          <w:lang w:eastAsia="ru-RU"/>
        </w:rPr>
        <w:br/>
        <w:t>или такой вред (ущерб) причинен, инспектор незамедлительно направляет информацию об этом уполномоченному должностному лицу министерства культуры области для принятия решения о проведении контрольных (надзорных) мероприятий.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31. Министерство культуры области проводит обязательный профилактический визит в отношении лиц, приступающих к осуществлению контролируемого вида деятельности, не позднее чем в течение одного года с даты начала такой деятельности, а также в отношении объектов регионального государственного музейного контроля (надзора), отнесенных к категории высокого риска.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32.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33.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даты его проведения.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highlight w:val="yellow"/>
          <w:lang w:eastAsia="ru-RU"/>
        </w:rPr>
      </w:pPr>
      <w:r w:rsidRPr="00D45E08">
        <w:rPr>
          <w:rFonts w:ascii="Times New Roman" w:eastAsiaTheme="minorEastAsia" w:hAnsi="Times New Roman" w:cs="Times New Roman"/>
          <w:sz w:val="28"/>
          <w:szCs w:val="28"/>
          <w:lang w:eastAsia="ru-RU"/>
        </w:rPr>
        <w:t>34. Обязательный профилактический визит проводится в рабочее время в период, устанавливаемый в уведомлении о проведении обязательного профилактического визита, и не может превышать 8 часов.</w:t>
      </w:r>
    </w:p>
    <w:p w:rsidR="00D45E08" w:rsidRPr="00D45E08" w:rsidRDefault="00D45E08" w:rsidP="00D45E08">
      <w:pPr>
        <w:spacing w:after="0" w:line="240" w:lineRule="auto"/>
        <w:ind w:firstLine="709"/>
        <w:jc w:val="both"/>
        <w:rPr>
          <w:rFonts w:ascii="Times New Roman" w:eastAsiaTheme="minorEastAsia" w:hAnsi="Times New Roman" w:cs="Times New Roman"/>
          <w:b/>
          <w:sz w:val="28"/>
          <w:szCs w:val="28"/>
          <w:highlight w:val="yellow"/>
          <w:lang w:eastAsia="ru-RU"/>
        </w:rPr>
      </w:pPr>
    </w:p>
    <w:p w:rsidR="00D45E08" w:rsidRPr="00D45E08" w:rsidRDefault="00D45E08" w:rsidP="00D45E08">
      <w:pPr>
        <w:spacing w:after="0" w:line="240" w:lineRule="auto"/>
        <w:jc w:val="center"/>
        <w:rPr>
          <w:rFonts w:ascii="Times New Roman" w:eastAsiaTheme="minorEastAsia" w:hAnsi="Times New Roman" w:cs="Times New Roman"/>
          <w:b/>
          <w:sz w:val="28"/>
          <w:szCs w:val="28"/>
          <w:lang w:eastAsia="ru-RU"/>
        </w:rPr>
      </w:pPr>
      <w:r w:rsidRPr="00D45E08">
        <w:rPr>
          <w:rFonts w:ascii="Times New Roman" w:eastAsiaTheme="minorEastAsia" w:hAnsi="Times New Roman" w:cs="Times New Roman"/>
          <w:b/>
          <w:sz w:val="28"/>
          <w:szCs w:val="28"/>
          <w:lang w:eastAsia="ru-RU"/>
        </w:rPr>
        <w:t xml:space="preserve">V. Осуществление регионального </w:t>
      </w:r>
      <w:r w:rsidRPr="00D45E08">
        <w:rPr>
          <w:rFonts w:ascii="Times New Roman" w:eastAsiaTheme="minorEastAsia" w:hAnsi="Times New Roman" w:cs="Times New Roman"/>
          <w:b/>
          <w:sz w:val="28"/>
          <w:szCs w:val="28"/>
          <w:lang w:eastAsia="ru-RU"/>
        </w:rPr>
        <w:br/>
        <w:t>государственного музейного контроля (надзора)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highlight w:val="yellow"/>
          <w:lang w:eastAsia="ru-RU"/>
        </w:rPr>
      </w:pP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35. Плановые контрольные (надзорные) мероприятия проводятся </w:t>
      </w:r>
      <w:r w:rsidRPr="00D45E08">
        <w:rPr>
          <w:rFonts w:ascii="Times New Roman" w:eastAsiaTheme="minorEastAsia" w:hAnsi="Times New Roman" w:cs="Times New Roman"/>
          <w:sz w:val="28"/>
          <w:szCs w:val="28"/>
          <w:lang w:eastAsia="ru-RU"/>
        </w:rPr>
        <w:br/>
        <w:t>на основании плана проведения плановых контрольных (надзорных) мероприятий на очередной календарный год, согласованного с органами прокуратуры в установленном порядке.</w:t>
      </w:r>
    </w:p>
    <w:p w:rsidR="00D45E08" w:rsidRPr="00D45E08" w:rsidRDefault="00D45E08" w:rsidP="00D45E0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36. Внеплановые контрольные (надзорные) мероприятия </w:t>
      </w:r>
      <w:r w:rsidRPr="00D45E08">
        <w:rPr>
          <w:rFonts w:ascii="Times New Roman" w:eastAsiaTheme="minorEastAsia" w:hAnsi="Times New Roman" w:cs="Times New Roman"/>
          <w:sz w:val="28"/>
          <w:szCs w:val="28"/>
          <w:lang w:eastAsia="ru-RU"/>
        </w:rPr>
        <w:br/>
        <w:t>при осуществлении регионального государственного музейного контроля (надзора) проводятся при наличии оснований, предусмотренных пунктами 1, 3 - 6 части 1 статьи 57 и частью 12 статьи 66 Федерального закона № 248-ФЗ.</w:t>
      </w:r>
    </w:p>
    <w:p w:rsidR="00D45E08" w:rsidRPr="00D45E08" w:rsidRDefault="00D45E08" w:rsidP="00D45E0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37. При осуществлении регионального государственного музейного контроля (надзора) применяется риск-ориентированный подход, предполагающий осуществление внеплановых контрольных мероприятий в отношении контролируемых лиц в случае выявления их соответствия параметрам, утвержденным индикаторами риска нарушения обязательных требований (далее - Перечень индикаторов риска), согласно приложению № 2 к настоящему Положению.</w:t>
      </w:r>
    </w:p>
    <w:p w:rsidR="00D45E08" w:rsidRPr="00D45E08" w:rsidRDefault="00D45E08" w:rsidP="00D45E0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38. Показателем, служащим основанием проведения внепланового контрольного мероприятия, является наличие у контролируемого лица </w:t>
      </w:r>
      <w:r w:rsidRPr="00D45E08">
        <w:rPr>
          <w:rFonts w:ascii="Times New Roman" w:eastAsiaTheme="minorEastAsia" w:hAnsi="Times New Roman" w:cs="Times New Roman"/>
          <w:sz w:val="28"/>
          <w:szCs w:val="28"/>
          <w:lang w:eastAsia="ru-RU"/>
        </w:rPr>
        <w:br/>
        <w:t>10 и более баллов, рассчитанных путем их сложения, согласно Перечню индикаторов риска.</w:t>
      </w:r>
    </w:p>
    <w:p w:rsidR="00D45E08" w:rsidRPr="00D45E08" w:rsidRDefault="00D45E08" w:rsidP="00D45E0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39. Выявление индикаторов риска осуществляется министерством культуры области с использованием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 результатам предоставления организациям государственных и муниципальных услуг,</w:t>
      </w:r>
      <w:r w:rsidRPr="00D45E08">
        <w:rPr>
          <w:rFonts w:ascii="Times New Roman" w:eastAsiaTheme="minorEastAsia" w:hAnsi="Times New Roman" w:cs="Times New Roman"/>
          <w:sz w:val="28"/>
          <w:szCs w:val="28"/>
          <w:lang w:eastAsia="ru-RU"/>
        </w:rPr>
        <w:br/>
        <w:t xml:space="preserve">из обращений контролируемых лиц, иных граждан и организаций, </w:t>
      </w:r>
      <w:r w:rsidRPr="00D45E08">
        <w:rPr>
          <w:rFonts w:ascii="Times New Roman" w:eastAsiaTheme="minorEastAsia" w:hAnsi="Times New Roman" w:cs="Times New Roman"/>
          <w:sz w:val="28"/>
          <w:szCs w:val="28"/>
          <w:lang w:eastAsia="ru-RU"/>
        </w:rPr>
        <w:br/>
        <w:t xml:space="preserve">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rsidRPr="00D45E08">
        <w:rPr>
          <w:rFonts w:ascii="Times New Roman" w:eastAsiaTheme="minorEastAsia" w:hAnsi="Times New Roman" w:cs="Times New Roman"/>
          <w:sz w:val="28"/>
          <w:szCs w:val="28"/>
          <w:lang w:eastAsia="ru-RU"/>
        </w:rPr>
        <w:t>прослеживаемость</w:t>
      </w:r>
      <w:proofErr w:type="spellEnd"/>
      <w:r w:rsidRPr="00D45E08">
        <w:rPr>
          <w:rFonts w:ascii="Times New Roman" w:eastAsiaTheme="minorEastAsia" w:hAnsi="Times New Roman" w:cs="Times New Roman"/>
          <w:sz w:val="28"/>
          <w:szCs w:val="28"/>
          <w:lang w:eastAsia="ru-RU"/>
        </w:rPr>
        <w:t>, учет, автоматическую фиксацию информации, и иные сведения об объекте контроля.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40. К проведению контрольных (надзорных) мероприятий могут </w:t>
      </w:r>
      <w:r w:rsidRPr="00D45E08">
        <w:rPr>
          <w:rFonts w:ascii="Times New Roman" w:eastAsiaTheme="minorEastAsia" w:hAnsi="Times New Roman" w:cs="Times New Roman"/>
          <w:sz w:val="28"/>
          <w:szCs w:val="28"/>
          <w:lang w:eastAsia="ru-RU"/>
        </w:rPr>
        <w:br/>
        <w:t>при необходимости привлекаться специалисты, эксперты, экспертные организации в порядке, установленном Федеральным законом № 248-ФЗ.</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41. Для фиксации инспектором и лицами, привлекаемыми </w:t>
      </w:r>
      <w:r w:rsidRPr="00D45E08">
        <w:rPr>
          <w:rFonts w:ascii="Times New Roman" w:eastAsiaTheme="minorEastAsia" w:hAnsi="Times New Roman" w:cs="Times New Roman"/>
          <w:sz w:val="28"/>
          <w:szCs w:val="28"/>
          <w:lang w:eastAsia="ru-RU"/>
        </w:rPr>
        <w:br/>
        <w:t xml:space="preserve">к совершению контрольных (надзорных) действий, доказательств нарушений обязательных требований могут использоваться фотосъемка, аудио- </w:t>
      </w:r>
      <w:r w:rsidRPr="00D45E08">
        <w:rPr>
          <w:rFonts w:ascii="Times New Roman" w:eastAsiaTheme="minorEastAsia" w:hAnsi="Times New Roman" w:cs="Times New Roman"/>
          <w:sz w:val="28"/>
          <w:szCs w:val="28"/>
          <w:lang w:eastAsia="ru-RU"/>
        </w:rPr>
        <w:br/>
        <w:t>и видеозапись.</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42. Видеозапись может осуществляться посредством любых технических средств, имеющихся в распоряжении инспектора и лиц, привлекаемых к проведению контрольных (надзорных) мероприятий.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43. Аудиозапись проводимого контрольного (надзорного) мероприятия осуществляется при отсутствии возможности осуществления видеозаписи.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44. При проведении контрольного (надзорного) мероприятия фотосъемка, аудио- или видеозапись осуществляются в случаях:</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а) проведения контрольного (надзорного) мероприятия </w:t>
      </w:r>
      <w:r w:rsidRPr="00D45E08">
        <w:rPr>
          <w:rFonts w:ascii="Times New Roman" w:eastAsiaTheme="minorEastAsia" w:hAnsi="Times New Roman" w:cs="Times New Roman"/>
          <w:sz w:val="28"/>
          <w:szCs w:val="28"/>
          <w:lang w:eastAsia="ru-RU"/>
        </w:rPr>
        <w:br/>
        <w:t>во взаимодействии с контролируемым лицом одним инспектором;</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б) с момента выявления при проведении контрольного (надзорного) мероприятия инспектором (инспекторами) во взаимодействии </w:t>
      </w:r>
      <w:r w:rsidRPr="00D45E08">
        <w:rPr>
          <w:rFonts w:ascii="Times New Roman" w:eastAsiaTheme="minorEastAsia" w:hAnsi="Times New Roman" w:cs="Times New Roman"/>
          <w:sz w:val="28"/>
          <w:szCs w:val="28"/>
          <w:lang w:eastAsia="ru-RU"/>
        </w:rPr>
        <w:br/>
        <w:t>с контролируемым лицом признаков нарушений обязательных требований;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в) </w:t>
      </w:r>
      <w:proofErr w:type="gramStart"/>
      <w:r w:rsidRPr="00D45E08">
        <w:rPr>
          <w:rFonts w:ascii="Times New Roman" w:eastAsiaTheme="minorEastAsia" w:hAnsi="Times New Roman" w:cs="Times New Roman"/>
          <w:sz w:val="28"/>
          <w:szCs w:val="28"/>
          <w:lang w:eastAsia="ru-RU"/>
        </w:rPr>
        <w:t>отказа</w:t>
      </w:r>
      <w:proofErr w:type="gramEnd"/>
      <w:r w:rsidRPr="00D45E08">
        <w:rPr>
          <w:rFonts w:ascii="Times New Roman" w:eastAsiaTheme="minorEastAsia" w:hAnsi="Times New Roman" w:cs="Times New Roman"/>
          <w:sz w:val="28"/>
          <w:szCs w:val="28"/>
          <w:lang w:eastAsia="ru-RU"/>
        </w:rPr>
        <w:t xml:space="preserve"> контролируемого лица инспектору в доступе </w:t>
      </w:r>
      <w:r w:rsidRPr="00D45E08">
        <w:rPr>
          <w:rFonts w:ascii="Times New Roman" w:eastAsiaTheme="minorEastAsia" w:hAnsi="Times New Roman" w:cs="Times New Roman"/>
          <w:sz w:val="28"/>
          <w:szCs w:val="28"/>
          <w:lang w:eastAsia="ru-RU"/>
        </w:rPr>
        <w:br/>
        <w:t>на производственные объекты.</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45. Аудио- и (или) видеозапись осуществляется открыто, </w:t>
      </w:r>
      <w:r w:rsidRPr="00D45E08">
        <w:rPr>
          <w:rFonts w:ascii="Times New Roman" w:eastAsiaTheme="minorEastAsia" w:hAnsi="Times New Roman" w:cs="Times New Roman"/>
          <w:sz w:val="28"/>
          <w:szCs w:val="28"/>
          <w:lang w:eastAsia="ru-RU"/>
        </w:rPr>
        <w:br/>
        <w:t>с уведомлением вслух в начале и конце записи о дате, месте, времени начала и окончания осуществления записи.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46.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highlight w:val="yellow"/>
          <w:lang w:eastAsia="ru-RU"/>
        </w:rPr>
      </w:pPr>
    </w:p>
    <w:p w:rsidR="00D45E08" w:rsidRPr="00D45E08" w:rsidRDefault="00D45E08" w:rsidP="00D45E08">
      <w:pPr>
        <w:spacing w:after="0" w:line="240" w:lineRule="auto"/>
        <w:jc w:val="center"/>
        <w:rPr>
          <w:rFonts w:ascii="Times New Roman" w:eastAsiaTheme="minorEastAsia" w:hAnsi="Times New Roman" w:cs="Times New Roman"/>
          <w:b/>
          <w:bCs/>
          <w:sz w:val="28"/>
          <w:szCs w:val="28"/>
          <w:highlight w:val="yellow"/>
          <w:lang w:eastAsia="ru-RU"/>
        </w:rPr>
      </w:pPr>
      <w:r w:rsidRPr="00D45E08">
        <w:rPr>
          <w:rFonts w:ascii="Times New Roman" w:eastAsiaTheme="minorEastAsia" w:hAnsi="Times New Roman" w:cs="Times New Roman"/>
          <w:b/>
          <w:bCs/>
          <w:sz w:val="28"/>
          <w:szCs w:val="28"/>
          <w:lang w:eastAsia="ru-RU"/>
        </w:rPr>
        <w:t>VI. Порядок проведения контрольных (надзорных) мероприятий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highlight w:val="yellow"/>
          <w:lang w:eastAsia="ru-RU"/>
        </w:rPr>
      </w:pP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47. Одним из контрольных (надзорных) мероприятий является инспекционный визит, проводимый путем взаимодействия с конкретным контролируемым лицом.</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48. Инспекционный визит проводится по месту нахождения (осуществления деятельности) контролируемого лица.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49. В ходе инспекционного визита могут совершаться следующие контрольные (надзорные) действия: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 осмотр;</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б) опрос;</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 получение письменных объяснений;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г) истребование документов.</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50. Инспекционный визит проводится без предварительного уведомления контролируемого лица.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51. Срок проведения инспекционного визита в одном месте осуществления деятельности либо на одном объекте регионального государственного музейного контроля (надзора) не может превышать один рабочий день.</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52. Контролируемое лицо обязано обеспечить беспрепятственный доступ инспектора на объекты регионального государственного музейного контроля (надзора).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53. Под документарной проверкой понимается плановое </w:t>
      </w:r>
      <w:r w:rsidRPr="00D45E08">
        <w:rPr>
          <w:rFonts w:ascii="Times New Roman" w:eastAsiaTheme="minorEastAsia" w:hAnsi="Times New Roman" w:cs="Times New Roman"/>
          <w:sz w:val="28"/>
          <w:szCs w:val="28"/>
          <w:lang w:eastAsia="ru-RU"/>
        </w:rPr>
        <w:br/>
        <w:t xml:space="preserve">или внеплановое контрольное (надзорное) мероприятие, которое проводится по месту нахождения министерства культуры области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w:t>
      </w:r>
      <w:r w:rsidRPr="00D45E08">
        <w:rPr>
          <w:rFonts w:ascii="Times New Roman" w:eastAsiaTheme="minorEastAsia" w:hAnsi="Times New Roman" w:cs="Times New Roman"/>
          <w:sz w:val="28"/>
          <w:szCs w:val="28"/>
          <w:lang w:eastAsia="ru-RU"/>
        </w:rPr>
        <w:br/>
        <w:t>при осуществлении их деятельности и связанные с исполнением ими обязательных требований и решений министерства культуры области.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54. В ходе документарной проверки рассматриваются документы контролируемых лиц, имеющиеся в распоряжении министерства культуры области,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контрольных (надзорных) мероприятий в отношении этих контролируемых лиц государственного контроля (надзора).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55. В ходе документарной проверки могут совершаться следующие контрольные (надзорные) действия: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 получение письменных объяснений;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б) истребование документов.</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56. В случае если достоверность сведений, содержащихся в документах, имеющихся в распоряжении уполномоченного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такого требования контролируемое лицо обязано направить в министерство культуры области указанные в требовании документы.</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министерства культуры области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министерство культуры области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регионального государственного музейного контроля (надзора), вправе дополнительно представить в министерство культуры области документы, подтверждающие достоверность ранее представленных документов.</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58. При проведении документарной проверки министерство культуры области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59. Срок проведения документарной проверки устанавливается в пределах 10 рабочих дней. В указанный срок не включается период с даты направления министерством культуры области контролируемому лицу требования представить необходимые для рассмотрения в ходе документарной проверки документы до даты представления указанных в требовании документов в министерство культуры области, а также период с даты направления контролируемому лицу информации министерства культуры области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министерства культуры области документах</w:t>
      </w:r>
      <w:r w:rsidRPr="00D45E08">
        <w:rPr>
          <w:rFonts w:ascii="Times New Roman" w:eastAsiaTheme="minorEastAsia" w:hAnsi="Times New Roman" w:cs="Times New Roman"/>
          <w:color w:val="FF0000"/>
          <w:sz w:val="28"/>
          <w:szCs w:val="28"/>
          <w:lang w:eastAsia="ru-RU"/>
        </w:rPr>
        <w:t xml:space="preserve">, </w:t>
      </w:r>
      <w:r w:rsidRPr="00D45E08">
        <w:rPr>
          <w:rFonts w:ascii="Times New Roman" w:eastAsiaTheme="minorEastAsia" w:hAnsi="Times New Roman" w:cs="Times New Roman"/>
          <w:sz w:val="28"/>
          <w:szCs w:val="28"/>
          <w:lang w:eastAsia="ru-RU"/>
        </w:rPr>
        <w:t>и (или) полученным при осуществлении государственного контроля (надзора), и требования представить необходимые пояснения в письменной форме до даты представления указанных пояснений в уполномоченный контрольный орган.</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60. Под выездной проверкой понимается комплексное плановое </w:t>
      </w:r>
      <w:r w:rsidRPr="00D45E08">
        <w:rPr>
          <w:rFonts w:ascii="Times New Roman" w:eastAsiaTheme="minorEastAsia" w:hAnsi="Times New Roman" w:cs="Times New Roman"/>
          <w:sz w:val="28"/>
          <w:szCs w:val="28"/>
          <w:lang w:eastAsia="ru-RU"/>
        </w:rPr>
        <w:br/>
        <w:t>или внеплановое контрольное (надзорное)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в целях оценки выполнения решений министерства культуры области.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регионального государственного музейного контроля (надзора).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62. Выездная проверка проводится в случае, если не представляется возможным:</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 удостовериться в полноте и достоверности сведений, которые содержатся в находящихся в распоряжении министерства культуры области или в запрашиваемых им документах и объяснениях контролируемого лица;</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б) оценить соответствие деятельности, действий (бездействия) контролируемого лица и (или) принадлежащих ему и (или) используемых им объектов регионального государственного музейного контроля (надзора)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регионального государственного музейного контроля (надзора) и совершения необходимых контрольных (надзорных) действий, предусмотренных в рамках иного вида контрольных (надзорных) мероприятий.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63. О проведении выездной проверки контролируемое лицо уведомляется путем направления копии приказа министерства культуры области о проведении выездной проверки не позднее чем за 24 часа до ее начала в порядке, предусмотренном статьей 21 Федерального закона </w:t>
      </w:r>
      <w:r w:rsidRPr="00D45E08">
        <w:rPr>
          <w:rFonts w:ascii="Times New Roman" w:eastAsiaTheme="minorEastAsia" w:hAnsi="Times New Roman" w:cs="Times New Roman"/>
          <w:sz w:val="28"/>
          <w:szCs w:val="28"/>
          <w:lang w:eastAsia="ru-RU"/>
        </w:rPr>
        <w:br/>
        <w:t>№ 248-ФЗ.</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64. Срок проведения выездной проверки не может превышать </w:t>
      </w:r>
      <w:r w:rsidRPr="00D45E08">
        <w:rPr>
          <w:rFonts w:ascii="Times New Roman" w:eastAsiaTheme="minorEastAsia" w:hAnsi="Times New Roman" w:cs="Times New Roman"/>
          <w:sz w:val="28"/>
          <w:szCs w:val="28"/>
          <w:lang w:eastAsia="ru-RU"/>
        </w:rPr>
        <w:br/>
        <w:t xml:space="preserve">10 рабочих дней. </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65. В ходе выездной проверки могут совершаться следующие контрольные (надзорные) действия: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 осмотр;</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б) опрос;</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 получение письменных объяснений;</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г) истребование документов.</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p>
    <w:p w:rsidR="00D45E08" w:rsidRPr="00D45E08" w:rsidRDefault="00D45E08" w:rsidP="00D45E08">
      <w:pPr>
        <w:spacing w:after="0" w:line="240" w:lineRule="auto"/>
        <w:jc w:val="center"/>
        <w:rPr>
          <w:rFonts w:ascii="Times New Roman" w:eastAsiaTheme="minorEastAsia" w:hAnsi="Times New Roman" w:cs="Times New Roman"/>
          <w:b/>
          <w:bCs/>
          <w:sz w:val="28"/>
          <w:szCs w:val="28"/>
          <w:lang w:eastAsia="ru-RU"/>
        </w:rPr>
      </w:pPr>
      <w:r w:rsidRPr="00D45E08">
        <w:rPr>
          <w:rFonts w:ascii="Times New Roman" w:eastAsiaTheme="minorEastAsia" w:hAnsi="Times New Roman" w:cs="Times New Roman"/>
          <w:b/>
          <w:bCs/>
          <w:sz w:val="28"/>
          <w:szCs w:val="28"/>
          <w:lang w:val="en-US" w:eastAsia="ru-RU"/>
        </w:rPr>
        <w:t>VII</w:t>
      </w:r>
      <w:r w:rsidRPr="00D45E08">
        <w:rPr>
          <w:rFonts w:ascii="Times New Roman" w:eastAsiaTheme="minorEastAsia" w:hAnsi="Times New Roman" w:cs="Times New Roman"/>
          <w:b/>
          <w:bCs/>
          <w:sz w:val="28"/>
          <w:szCs w:val="28"/>
          <w:lang w:eastAsia="ru-RU"/>
        </w:rPr>
        <w:t>. Результаты контрольного (надзорного) мероприятия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66.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исполнительной власти информации для рассмотрения вопроса о привлечении к ответственности и (или) применение министерством культуры области мер, предусмотренных законодательством Российской Федерации.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67.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нормативными правовыми актами Российской Федерации о государственной и иной охраняемой законом тайне.</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68. Акт контрольного (надзорного) мероприятия, проведение которого было согласовано прокуратурой Саратовской области, направляется в прокуратуру Саратовской области непосредственно после его оформления.</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69. В случае отсутствия выявленных нарушений обязательных требований при проведении контрольного (надзорного) мероприятия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5E08" w:rsidRPr="00D45E08" w:rsidRDefault="00D45E08" w:rsidP="00D45E08">
      <w:pPr>
        <w:spacing w:after="0" w:line="240" w:lineRule="auto"/>
        <w:jc w:val="center"/>
        <w:rPr>
          <w:rFonts w:ascii="Times New Roman" w:eastAsiaTheme="minorEastAsia" w:hAnsi="Times New Roman" w:cs="Times New Roman"/>
          <w:b/>
          <w:bCs/>
          <w:sz w:val="28"/>
          <w:szCs w:val="28"/>
          <w:lang w:eastAsia="ru-RU"/>
        </w:rPr>
      </w:pPr>
    </w:p>
    <w:p w:rsidR="00D45E08" w:rsidRPr="00D45E08" w:rsidRDefault="00D45E08" w:rsidP="00D45E08">
      <w:pPr>
        <w:spacing w:after="0" w:line="240" w:lineRule="auto"/>
        <w:jc w:val="center"/>
        <w:rPr>
          <w:rFonts w:ascii="Times New Roman" w:eastAsiaTheme="minorEastAsia" w:hAnsi="Times New Roman" w:cs="Times New Roman"/>
          <w:b/>
          <w:bCs/>
          <w:sz w:val="28"/>
          <w:szCs w:val="28"/>
          <w:lang w:eastAsia="ru-RU"/>
        </w:rPr>
      </w:pPr>
      <w:r w:rsidRPr="00D45E08">
        <w:rPr>
          <w:rFonts w:ascii="Times New Roman" w:eastAsiaTheme="minorEastAsia" w:hAnsi="Times New Roman" w:cs="Times New Roman"/>
          <w:b/>
          <w:bCs/>
          <w:sz w:val="28"/>
          <w:szCs w:val="28"/>
          <w:lang w:val="en-US" w:eastAsia="ru-RU"/>
        </w:rPr>
        <w:t>VIII</w:t>
      </w:r>
      <w:r w:rsidRPr="00D45E08">
        <w:rPr>
          <w:rFonts w:ascii="Times New Roman" w:eastAsiaTheme="minorEastAsia" w:hAnsi="Times New Roman" w:cs="Times New Roman"/>
          <w:b/>
          <w:bCs/>
          <w:sz w:val="28"/>
          <w:szCs w:val="28"/>
          <w:lang w:eastAsia="ru-RU"/>
        </w:rPr>
        <w:t xml:space="preserve">. Обжалование решений органа регионального </w:t>
      </w:r>
    </w:p>
    <w:p w:rsidR="00D45E08" w:rsidRPr="00D45E08" w:rsidRDefault="00D45E08" w:rsidP="00D45E08">
      <w:pPr>
        <w:spacing w:after="0" w:line="240" w:lineRule="auto"/>
        <w:jc w:val="center"/>
        <w:rPr>
          <w:rFonts w:ascii="Times New Roman" w:eastAsiaTheme="minorEastAsia" w:hAnsi="Times New Roman" w:cs="Times New Roman"/>
          <w:b/>
          <w:bCs/>
          <w:sz w:val="28"/>
          <w:szCs w:val="28"/>
          <w:lang w:eastAsia="ru-RU"/>
        </w:rPr>
      </w:pPr>
      <w:r w:rsidRPr="00D45E08">
        <w:rPr>
          <w:rFonts w:ascii="Times New Roman" w:eastAsiaTheme="minorEastAsia" w:hAnsi="Times New Roman" w:cs="Times New Roman"/>
          <w:b/>
          <w:bCs/>
          <w:sz w:val="28"/>
          <w:szCs w:val="28"/>
          <w:lang w:eastAsia="ru-RU"/>
        </w:rPr>
        <w:t>государственного музейного контроля (надзора),</w:t>
      </w:r>
    </w:p>
    <w:p w:rsidR="00D45E08" w:rsidRPr="00D45E08" w:rsidRDefault="00D45E08" w:rsidP="00D45E08">
      <w:pPr>
        <w:spacing w:after="0" w:line="240" w:lineRule="auto"/>
        <w:jc w:val="center"/>
        <w:rPr>
          <w:rFonts w:ascii="Times New Roman" w:eastAsiaTheme="minorEastAsia" w:hAnsi="Times New Roman" w:cs="Times New Roman"/>
          <w:b/>
          <w:bCs/>
          <w:sz w:val="28"/>
          <w:szCs w:val="28"/>
          <w:lang w:eastAsia="ru-RU"/>
        </w:rPr>
      </w:pPr>
      <w:r w:rsidRPr="00D45E08">
        <w:rPr>
          <w:rFonts w:ascii="Times New Roman" w:eastAsiaTheme="minorEastAsia" w:hAnsi="Times New Roman" w:cs="Times New Roman"/>
          <w:b/>
          <w:bCs/>
          <w:sz w:val="28"/>
          <w:szCs w:val="28"/>
          <w:lang w:eastAsia="ru-RU"/>
        </w:rPr>
        <w:t>действий (бездействия) его должностных лиц</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highlight w:val="yellow"/>
          <w:lang w:eastAsia="ru-RU"/>
        </w:rPr>
      </w:pP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70. Правом на обжалование решений министерства культуры области,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Федеральный закон от 31.07.2020 № 248-ФЗ «О государственном контроле (надзоре) и муниципальном контроле в Российской Федерации».</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71. Жалоба подается контролируемым лицом в министерство культуры области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 (или) на региональных порталах государственных и муниципальных услуг. При подаче жалобы организацией жалоба должна быть подписана усиленной квалифицированной электронной подписью.</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72. Жалоба контролируемого лица на действия (бездействие) и решения рассматривается в следующем порядке:</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 жалоба на решение инспектора министерства культуры области рассматривается министром культуры Саратовской области;</w:t>
      </w:r>
    </w:p>
    <w:p w:rsidR="00D45E08" w:rsidRPr="00D45E08" w:rsidRDefault="00D45E08" w:rsidP="00D45E08">
      <w:pPr>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б) жалоба на действия (бездействие) первого заместителя министра культуры области, к сфере </w:t>
      </w:r>
      <w:proofErr w:type="gramStart"/>
      <w:r w:rsidRPr="00D45E08">
        <w:rPr>
          <w:rFonts w:ascii="Times New Roman" w:eastAsiaTheme="minorEastAsia" w:hAnsi="Times New Roman" w:cs="Times New Roman"/>
          <w:sz w:val="28"/>
          <w:szCs w:val="28"/>
          <w:lang w:eastAsia="ru-RU"/>
        </w:rPr>
        <w:t>ведения</w:t>
      </w:r>
      <w:proofErr w:type="gramEnd"/>
      <w:r w:rsidRPr="00D45E08">
        <w:rPr>
          <w:rFonts w:ascii="Times New Roman" w:eastAsiaTheme="minorEastAsia" w:hAnsi="Times New Roman" w:cs="Times New Roman"/>
          <w:sz w:val="28"/>
          <w:szCs w:val="28"/>
          <w:lang w:eastAsia="ru-RU"/>
        </w:rPr>
        <w:t xml:space="preserve"> которого отнесено курирование регионального государственного музейного контроля (надзора), рассматривается министром культуры Саратовской области.</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73.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музейного контроля (надзора), имеют право на досудебное обжалование:</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 решений о проведении контрольных (надзорных) мероприятий;</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б) актов контрольных (надзорных) мероприятий, предписаний </w:t>
      </w:r>
      <w:r w:rsidRPr="00D45E08">
        <w:rPr>
          <w:rFonts w:ascii="Times New Roman" w:eastAsiaTheme="minorEastAsia" w:hAnsi="Times New Roman" w:cs="Times New Roman"/>
          <w:sz w:val="28"/>
          <w:szCs w:val="28"/>
          <w:lang w:eastAsia="ru-RU"/>
        </w:rPr>
        <w:br/>
        <w:t>об устранении выявленных нарушений;</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 действий (бездействия) инспекторов в рамках контрольных (надзорных) мероприятий.</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74. Жалоба на решение, действия (бездействие) должностных лиц министерства культуры области может быть подана в течение </w:t>
      </w:r>
      <w:r w:rsidRPr="00D45E08">
        <w:rPr>
          <w:rFonts w:ascii="Times New Roman" w:eastAsiaTheme="minorEastAsia" w:hAnsi="Times New Roman" w:cs="Times New Roman"/>
          <w:sz w:val="28"/>
          <w:szCs w:val="28"/>
          <w:lang w:eastAsia="ru-RU"/>
        </w:rPr>
        <w:br/>
        <w:t>30 календарных дней со дня, когда контролируемое лицо узнало или должно было узнать о нарушении своих прав.</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75. Жалоба на предписание министерства культуры области может быть подана в течение 10 рабочих дней с даты получения контролируемым лицом предписания.</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76. В случае пропуска по уважительной причине срока подачи жалобы этот срок по ходатайству лица, подающего жалобу, может быть восстановлен министерством культуры области.</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77.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78. Жалоба может содержать ходатайство о приостановлении исполнения обжалуемого решения министерства культуры области.</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Министерство культуры области не позднее 2 рабочих дней со дня регистрации жалобы принимает решение:</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о приостановлении исполнения обжалуемого решения министерства культуры области;</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об отказе в приостановлении исполнения обжалуемого решения министерства культуры области.</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Информация об указанном решении направляется лицу, подавшему жалобу, в течение одного рабочего дня с даты принятия решения.</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79. По итогам рассмотрения жалобы уполномоченный на рассмотрение жалобы орган принимает одно из следующих решений:</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 оставляет жалобу без удовлетворения;</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б) отменяет обжалуемое решение полностью или частично;</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 отменяет обжалуемое решение полностью и принимает новое решение;</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г) признает обжалуемые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80. Решение уполномоченного органа, содержащее обоснование принятого решения, а также срок и порядок исполнения решения, размещается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 и (или) на региональных порталах государственных и муниципальных услуг не позднее одного рабочего дня со дня его принятия.</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p>
    <w:p w:rsidR="00D45E08" w:rsidRPr="00D45E08" w:rsidRDefault="00D45E08" w:rsidP="00D45E08">
      <w:pP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br w:type="page"/>
      </w:r>
    </w:p>
    <w:p w:rsidR="00D45E08" w:rsidRPr="00D45E08" w:rsidRDefault="00D45E08" w:rsidP="00D45E08">
      <w:pPr>
        <w:tabs>
          <w:tab w:val="left" w:pos="900"/>
        </w:tabs>
        <w:spacing w:after="0" w:line="240" w:lineRule="auto"/>
        <w:ind w:left="5103"/>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Приложение № 1</w:t>
      </w:r>
    </w:p>
    <w:p w:rsidR="00D45E08" w:rsidRPr="00D45E08" w:rsidRDefault="00D45E08" w:rsidP="00D45E08">
      <w:pPr>
        <w:tabs>
          <w:tab w:val="left" w:pos="900"/>
        </w:tabs>
        <w:spacing w:after="0" w:line="240" w:lineRule="auto"/>
        <w:ind w:left="5103"/>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к Положению о региональном</w:t>
      </w:r>
    </w:p>
    <w:p w:rsidR="00D45E08" w:rsidRPr="00D45E08" w:rsidRDefault="00D45E08" w:rsidP="00D45E08">
      <w:pPr>
        <w:tabs>
          <w:tab w:val="left" w:pos="900"/>
        </w:tabs>
        <w:spacing w:after="0" w:line="240" w:lineRule="auto"/>
        <w:ind w:left="5103"/>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государственном контроле (надзоре) за состоянием Музейного фонда Российской Федерации</w:t>
      </w:r>
    </w:p>
    <w:p w:rsidR="00D45E08" w:rsidRPr="00D45E08" w:rsidRDefault="00D45E08" w:rsidP="00D45E08">
      <w:pPr>
        <w:tabs>
          <w:tab w:val="left" w:pos="900"/>
        </w:tabs>
        <w:spacing w:after="0" w:line="240" w:lineRule="auto"/>
        <w:ind w:firstLine="709"/>
        <w:jc w:val="center"/>
        <w:rPr>
          <w:rFonts w:ascii="Times New Roman" w:eastAsiaTheme="minorEastAsia" w:hAnsi="Times New Roman" w:cs="Times New Roman"/>
          <w:sz w:val="28"/>
          <w:szCs w:val="28"/>
          <w:lang w:eastAsia="ru-RU"/>
        </w:rPr>
      </w:pPr>
    </w:p>
    <w:p w:rsidR="00D45E08" w:rsidRPr="00D45E08" w:rsidRDefault="00D45E08" w:rsidP="00D45E08">
      <w:pPr>
        <w:tabs>
          <w:tab w:val="left" w:pos="900"/>
        </w:tabs>
        <w:spacing w:after="0" w:line="240" w:lineRule="auto"/>
        <w:ind w:firstLine="709"/>
        <w:jc w:val="center"/>
        <w:rPr>
          <w:rFonts w:ascii="Times New Roman" w:eastAsiaTheme="minorEastAsia" w:hAnsi="Times New Roman" w:cs="Times New Roman"/>
          <w:sz w:val="28"/>
          <w:szCs w:val="28"/>
          <w:lang w:eastAsia="ru-RU"/>
        </w:rPr>
      </w:pPr>
    </w:p>
    <w:p w:rsidR="00D45E08" w:rsidRPr="00D45E08" w:rsidRDefault="00D45E08" w:rsidP="00D45E08">
      <w:pPr>
        <w:tabs>
          <w:tab w:val="left" w:pos="900"/>
        </w:tabs>
        <w:spacing w:after="0" w:line="240" w:lineRule="auto"/>
        <w:ind w:firstLine="709"/>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КРИТЕРИИ</w:t>
      </w:r>
    </w:p>
    <w:p w:rsidR="00D45E08" w:rsidRPr="00D45E08" w:rsidRDefault="00D45E08" w:rsidP="00D45E08">
      <w:pPr>
        <w:tabs>
          <w:tab w:val="left" w:pos="900"/>
        </w:tabs>
        <w:spacing w:after="0" w:line="240" w:lineRule="auto"/>
        <w:ind w:firstLine="709"/>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ОТНЕСЕНИЯ ОБЪЕКТОВ РЕГИОНАЛЬНОГО ГОСУДАРСТВЕННОГО МУЗЕЙНОГО КОНТРОЛЯ (НАДЗОРА)</w:t>
      </w:r>
    </w:p>
    <w:p w:rsidR="00D45E08" w:rsidRPr="00D45E08" w:rsidRDefault="00D45E08" w:rsidP="00D45E08">
      <w:pPr>
        <w:tabs>
          <w:tab w:val="left" w:pos="900"/>
        </w:tabs>
        <w:spacing w:after="0" w:line="240" w:lineRule="auto"/>
        <w:ind w:firstLine="709"/>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К КАТЕГОРИЯМ РИСКА</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1. Министерство культуры области в целях осуществления регионального государственного музейного контроля (надзора) относит объекты регионального государственного музейного контроля (надзора) к одной из категорий риска причинения вреда (ущерба) (далее - категории риска).</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 Объекты регионального государственного музейного контроля (надзора), указанные в пункте 4 Положения о региональном государственном контроле (надзоре) за состоянием Музейного фонда Российской Федерации, утвержденного постановлением Правительства Саратовской области «Об утверждении положения о региональном государственном контроле (надзоре) за состоянием Музейного фонда Российской Федерации», могут быть отнесены к следующим категориям риска:</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высокий риск причинения вреда (ущерба);</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средний риск причинения вреда (ущерба);</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низкий риск причинения вреда (ущерба).</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С учетом тяжести потенциальных негативных последствий возможного несоблюдения юридическими лицами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 (далее - музейные предметы и музейные коллекции), разделяются на группы тяжести "А", "Б" и "В".</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3. К группе тяжести "А" относится деятельность государственных музеев, находящихся в ведении Саратовской области, в собственности, оперативном управлении или пользовании которых находятся музейные предметы и музейные коллекции (далее - контролируемые лица) свыше 100000 музейных предметов.</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 xml:space="preserve">4. К группе тяжести "Б" относится деятельность контролируемых лиц, </w:t>
      </w:r>
      <w:r w:rsidRPr="00D45E08">
        <w:rPr>
          <w:rFonts w:ascii="Times New Roman" w:eastAsiaTheme="minorEastAsia" w:hAnsi="Times New Roman" w:cs="Times New Roman"/>
          <w:sz w:val="28"/>
          <w:szCs w:val="28"/>
          <w:lang w:eastAsia="ru-RU"/>
        </w:rPr>
        <w:br/>
        <w:t>в собственности, оперативном управлении или пользовании которых находятся от 5000 до 100000 музейных предметов.</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5. К группе тяжести "В" относится деятельность контролируемых лиц, в собственности, оперативном управлении или пользовании которых находятся менее 5000 музейных предметов.</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6. С учетом оценки вероятности несоблюдения контролируемыми лицами обязательных требований деятельность, подлежащая региональному музейному контролю, разделяется на группы вероятности "1", "2" и "3".</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7. К группе вероятности "1" относится деятельность контролируемых лиц при наличии вступившего в законную силу в течение 5 предшествующих календарных лет обвинительного приговора суда с назначением наказания работнику контролируемого лица (или решения (постановления) о назначении административного наказания контролируемому лицу или работнику контролируемого лица) за нарушение обязательных требований к обеспечению хранения, изучения, комплектования, учета и использования музейных предметов и музейных коллекций.</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8. К группе вероятности "2" относится деятельность контролируемых лиц, у которых в течение последних 5 лет при проведении планового или внепланового контрольного (надзорного) мероприятия были выявлены нарушения обязательных требований к обеспечению хранения, изучения, комплектования, учета и использования музейных предметов и музейных коллекций, за которые не предусмотрена административная ответственность в соответствии с Кодексом Российской Федерации об административных правонарушениях.</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9. К группе вероятности "3" относится деятельность контролируемых лиц при отсутствии информации, указанной в пунктах 7 и 8 настоящего документа</w:t>
      </w:r>
      <w:r w:rsidRPr="00D45E08">
        <w:rPr>
          <w:rFonts w:ascii="Times New Roman" w:eastAsiaTheme="minorEastAsia" w:hAnsi="Times New Roman" w:cs="Times New Roman"/>
          <w:i/>
          <w:sz w:val="28"/>
          <w:szCs w:val="28"/>
          <w:lang w:eastAsia="ru-RU"/>
        </w:rPr>
        <w:t>.</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10. Отнесение деятельности контролируемого лица к определенной категории риска основывается на соотнесении группы тяжести и группы вероятности по перечню согласно приложению.</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p>
    <w:p w:rsidR="00D45E08" w:rsidRPr="00D45E08" w:rsidRDefault="00D45E08" w:rsidP="00D45E08">
      <w:pPr>
        <w:rPr>
          <w:rFonts w:ascii="Times New Roman" w:eastAsia="Times New Roman" w:hAnsi="Times New Roman" w:cs="Times New Roman"/>
          <w:sz w:val="24"/>
          <w:szCs w:val="20"/>
          <w:lang w:eastAsia="ru-RU"/>
        </w:rPr>
      </w:pPr>
      <w:r w:rsidRPr="00D45E08">
        <w:rPr>
          <w:rFonts w:ascii="Times New Roman" w:eastAsiaTheme="minorEastAsia" w:hAnsi="Times New Roman" w:cs="Times New Roman"/>
          <w:sz w:val="24"/>
          <w:lang w:eastAsia="ru-RU"/>
        </w:rPr>
        <w:br w:type="page"/>
      </w:r>
    </w:p>
    <w:p w:rsidR="00D45E08" w:rsidRPr="00D45E08" w:rsidRDefault="00D45E08" w:rsidP="00D45E08">
      <w:pPr>
        <w:widowControl w:val="0"/>
        <w:autoSpaceDE w:val="0"/>
        <w:autoSpaceDN w:val="0"/>
        <w:spacing w:after="0" w:line="240" w:lineRule="auto"/>
        <w:jc w:val="right"/>
        <w:outlineLvl w:val="2"/>
        <w:rPr>
          <w:rFonts w:ascii="Times New Roman" w:eastAsia="Times New Roman" w:hAnsi="Times New Roman" w:cs="Times New Roman"/>
          <w:sz w:val="24"/>
          <w:szCs w:val="20"/>
          <w:lang w:eastAsia="ru-RU"/>
        </w:rPr>
      </w:pPr>
      <w:r w:rsidRPr="00D45E08">
        <w:rPr>
          <w:rFonts w:ascii="Times New Roman" w:eastAsia="Times New Roman" w:hAnsi="Times New Roman" w:cs="Times New Roman"/>
          <w:sz w:val="24"/>
          <w:szCs w:val="20"/>
          <w:lang w:eastAsia="ru-RU"/>
        </w:rPr>
        <w:t>Приложение</w:t>
      </w:r>
    </w:p>
    <w:p w:rsidR="00D45E08" w:rsidRPr="00D45E08" w:rsidRDefault="00D45E08" w:rsidP="00D45E08">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45E08">
        <w:rPr>
          <w:rFonts w:ascii="Times New Roman" w:eastAsia="Times New Roman" w:hAnsi="Times New Roman" w:cs="Times New Roman"/>
          <w:sz w:val="24"/>
          <w:szCs w:val="20"/>
          <w:lang w:eastAsia="ru-RU"/>
        </w:rPr>
        <w:t>к критериям отнесения объектов</w:t>
      </w:r>
    </w:p>
    <w:p w:rsidR="00D45E08" w:rsidRPr="00D45E08" w:rsidRDefault="00D45E08" w:rsidP="00D45E08">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45E08">
        <w:rPr>
          <w:rFonts w:ascii="Times New Roman" w:eastAsia="Times New Roman" w:hAnsi="Times New Roman" w:cs="Times New Roman"/>
          <w:sz w:val="24"/>
          <w:szCs w:val="20"/>
          <w:lang w:eastAsia="ru-RU"/>
        </w:rPr>
        <w:t xml:space="preserve">регионального государственного </w:t>
      </w:r>
    </w:p>
    <w:p w:rsidR="00D45E08" w:rsidRPr="00D45E08" w:rsidRDefault="00D45E08" w:rsidP="00D45E08">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45E08">
        <w:rPr>
          <w:rFonts w:ascii="Times New Roman" w:eastAsia="Times New Roman" w:hAnsi="Times New Roman" w:cs="Times New Roman"/>
          <w:sz w:val="24"/>
          <w:szCs w:val="20"/>
          <w:lang w:eastAsia="ru-RU"/>
        </w:rPr>
        <w:t>музейного контроля (надзора)</w:t>
      </w:r>
    </w:p>
    <w:p w:rsidR="00D45E08" w:rsidRPr="00D45E08" w:rsidRDefault="00D45E08" w:rsidP="00D45E08">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45E08">
        <w:rPr>
          <w:rFonts w:ascii="Times New Roman" w:eastAsia="Times New Roman" w:hAnsi="Times New Roman" w:cs="Times New Roman"/>
          <w:sz w:val="24"/>
          <w:szCs w:val="20"/>
          <w:lang w:eastAsia="ru-RU"/>
        </w:rPr>
        <w:t>к категориям риска</w:t>
      </w:r>
    </w:p>
    <w:p w:rsidR="00D45E08" w:rsidRPr="00D45E08" w:rsidRDefault="00D45E08" w:rsidP="00D45E0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D45E08" w:rsidRPr="00D45E08" w:rsidRDefault="00D45E08" w:rsidP="00D45E08">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45E08">
        <w:rPr>
          <w:rFonts w:ascii="Times New Roman" w:eastAsia="Times New Roman" w:hAnsi="Times New Roman" w:cs="Times New Roman"/>
          <w:b/>
          <w:sz w:val="24"/>
          <w:szCs w:val="20"/>
          <w:lang w:eastAsia="ru-RU"/>
        </w:rPr>
        <w:t>ПЕРЕЧЕНЬ</w:t>
      </w:r>
    </w:p>
    <w:p w:rsidR="00D45E08" w:rsidRPr="00D45E08" w:rsidRDefault="00D45E08" w:rsidP="00D45E08">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45E08">
        <w:rPr>
          <w:rFonts w:ascii="Times New Roman" w:eastAsia="Times New Roman" w:hAnsi="Times New Roman" w:cs="Times New Roman"/>
          <w:b/>
          <w:sz w:val="24"/>
          <w:szCs w:val="20"/>
          <w:lang w:eastAsia="ru-RU"/>
        </w:rPr>
        <w:t>СООТНЕСЕНИЯ ГРУППЫ ТЯЖЕСТИ И ГРУППЫ ВЕРОЯТНОСТИ</w:t>
      </w:r>
    </w:p>
    <w:p w:rsidR="00D45E08" w:rsidRPr="00D45E08" w:rsidRDefault="00D45E08" w:rsidP="00D45E08">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45E08">
        <w:rPr>
          <w:rFonts w:ascii="Times New Roman" w:eastAsia="Times New Roman" w:hAnsi="Times New Roman" w:cs="Times New Roman"/>
          <w:b/>
          <w:sz w:val="24"/>
          <w:szCs w:val="20"/>
          <w:lang w:eastAsia="ru-RU"/>
        </w:rPr>
        <w:t>С КАТЕГОРИЯМИ РИСКА</w:t>
      </w: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p>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20"/>
      </w:tblGrid>
      <w:tr w:rsidR="00D45E08" w:rsidRPr="00D45E08" w:rsidTr="005B22F3">
        <w:tc>
          <w:tcPr>
            <w:tcW w:w="3019" w:type="dxa"/>
          </w:tcPr>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Категория риска</w:t>
            </w:r>
          </w:p>
        </w:tc>
        <w:tc>
          <w:tcPr>
            <w:tcW w:w="3019" w:type="dxa"/>
          </w:tcPr>
          <w:p w:rsidR="00D45E08" w:rsidRPr="00D45E08" w:rsidRDefault="00D45E08" w:rsidP="00D45E08">
            <w:pPr>
              <w:tabs>
                <w:tab w:val="left" w:pos="900"/>
              </w:tabs>
              <w:spacing w:after="0" w:line="240" w:lineRule="auto"/>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Группа тяжести</w:t>
            </w:r>
          </w:p>
        </w:tc>
        <w:tc>
          <w:tcPr>
            <w:tcW w:w="3020" w:type="dxa"/>
          </w:tcPr>
          <w:p w:rsidR="00D45E08" w:rsidRPr="00D45E08" w:rsidRDefault="00D45E08" w:rsidP="00D45E08">
            <w:pPr>
              <w:tabs>
                <w:tab w:val="left" w:pos="900"/>
              </w:tabs>
              <w:spacing w:after="0" w:line="240" w:lineRule="auto"/>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Группа вероятности</w:t>
            </w:r>
          </w:p>
        </w:tc>
      </w:tr>
      <w:tr w:rsidR="00D45E08" w:rsidRPr="00D45E08" w:rsidTr="005B22F3">
        <w:tc>
          <w:tcPr>
            <w:tcW w:w="3019" w:type="dxa"/>
            <w:vMerge w:val="restart"/>
          </w:tcPr>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Высокий риск</w:t>
            </w:r>
          </w:p>
        </w:tc>
        <w:tc>
          <w:tcPr>
            <w:tcW w:w="3019"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w:t>
            </w:r>
          </w:p>
        </w:tc>
        <w:tc>
          <w:tcPr>
            <w:tcW w:w="3020"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1</w:t>
            </w:r>
          </w:p>
        </w:tc>
      </w:tr>
      <w:tr w:rsidR="00D45E08" w:rsidRPr="00D45E08" w:rsidTr="005B22F3">
        <w:tc>
          <w:tcPr>
            <w:tcW w:w="3019" w:type="dxa"/>
            <w:vMerge/>
          </w:tcPr>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p>
        </w:tc>
        <w:tc>
          <w:tcPr>
            <w:tcW w:w="3019"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Б</w:t>
            </w:r>
          </w:p>
        </w:tc>
        <w:tc>
          <w:tcPr>
            <w:tcW w:w="3020"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1</w:t>
            </w:r>
          </w:p>
        </w:tc>
      </w:tr>
      <w:tr w:rsidR="00D45E08" w:rsidRPr="00D45E08" w:rsidTr="005B22F3">
        <w:tc>
          <w:tcPr>
            <w:tcW w:w="3019" w:type="dxa"/>
            <w:vMerge w:val="restart"/>
          </w:tcPr>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Средний риск</w:t>
            </w:r>
          </w:p>
        </w:tc>
        <w:tc>
          <w:tcPr>
            <w:tcW w:w="3019"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w:t>
            </w:r>
          </w:p>
        </w:tc>
        <w:tc>
          <w:tcPr>
            <w:tcW w:w="3020"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w:t>
            </w:r>
          </w:p>
        </w:tc>
      </w:tr>
      <w:tr w:rsidR="00D45E08" w:rsidRPr="00D45E08" w:rsidTr="005B22F3">
        <w:tc>
          <w:tcPr>
            <w:tcW w:w="3019" w:type="dxa"/>
            <w:vMerge/>
          </w:tcPr>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p>
        </w:tc>
        <w:tc>
          <w:tcPr>
            <w:tcW w:w="3019"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Б</w:t>
            </w:r>
          </w:p>
        </w:tc>
        <w:tc>
          <w:tcPr>
            <w:tcW w:w="3020"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w:t>
            </w:r>
          </w:p>
        </w:tc>
      </w:tr>
      <w:tr w:rsidR="00D45E08" w:rsidRPr="00D45E08" w:rsidTr="005B22F3">
        <w:tc>
          <w:tcPr>
            <w:tcW w:w="3019" w:type="dxa"/>
            <w:vMerge/>
          </w:tcPr>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p>
        </w:tc>
        <w:tc>
          <w:tcPr>
            <w:tcW w:w="3019"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w:t>
            </w:r>
          </w:p>
        </w:tc>
        <w:tc>
          <w:tcPr>
            <w:tcW w:w="3020"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1</w:t>
            </w:r>
          </w:p>
        </w:tc>
      </w:tr>
      <w:tr w:rsidR="00D45E08" w:rsidRPr="00D45E08" w:rsidTr="005B22F3">
        <w:tc>
          <w:tcPr>
            <w:tcW w:w="3019" w:type="dxa"/>
            <w:vMerge/>
          </w:tcPr>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p>
        </w:tc>
        <w:tc>
          <w:tcPr>
            <w:tcW w:w="3019"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w:t>
            </w:r>
          </w:p>
        </w:tc>
        <w:tc>
          <w:tcPr>
            <w:tcW w:w="3020"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2</w:t>
            </w:r>
          </w:p>
        </w:tc>
      </w:tr>
      <w:tr w:rsidR="00D45E08" w:rsidRPr="00D45E08" w:rsidTr="005B22F3">
        <w:tc>
          <w:tcPr>
            <w:tcW w:w="3019" w:type="dxa"/>
            <w:vMerge w:val="restart"/>
          </w:tcPr>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Низкий риск</w:t>
            </w:r>
          </w:p>
        </w:tc>
        <w:tc>
          <w:tcPr>
            <w:tcW w:w="3019"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А</w:t>
            </w:r>
          </w:p>
        </w:tc>
        <w:tc>
          <w:tcPr>
            <w:tcW w:w="3020"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3</w:t>
            </w:r>
          </w:p>
        </w:tc>
      </w:tr>
      <w:tr w:rsidR="00D45E08" w:rsidRPr="00D45E08" w:rsidTr="005B22F3">
        <w:tc>
          <w:tcPr>
            <w:tcW w:w="3019" w:type="dxa"/>
            <w:vMerge/>
          </w:tcPr>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p>
        </w:tc>
        <w:tc>
          <w:tcPr>
            <w:tcW w:w="3019"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Б</w:t>
            </w:r>
          </w:p>
        </w:tc>
        <w:tc>
          <w:tcPr>
            <w:tcW w:w="3020" w:type="dxa"/>
          </w:tcPr>
          <w:p w:rsidR="00D45E08" w:rsidRPr="00D45E08" w:rsidRDefault="00D45E08" w:rsidP="00D45E08">
            <w:pPr>
              <w:tabs>
                <w:tab w:val="left" w:pos="900"/>
              </w:tabs>
              <w:spacing w:after="0" w:line="240" w:lineRule="auto"/>
              <w:ind w:hanging="42"/>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3</w:t>
            </w:r>
          </w:p>
        </w:tc>
      </w:tr>
      <w:tr w:rsidR="00D45E08" w:rsidRPr="00D45E08" w:rsidTr="005B22F3">
        <w:tc>
          <w:tcPr>
            <w:tcW w:w="3019" w:type="dxa"/>
            <w:vMerge/>
          </w:tcPr>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p>
        </w:tc>
        <w:tc>
          <w:tcPr>
            <w:tcW w:w="3019" w:type="dxa"/>
          </w:tcPr>
          <w:p w:rsidR="00D45E08" w:rsidRPr="00D45E08" w:rsidRDefault="00D45E08" w:rsidP="00D45E08">
            <w:pPr>
              <w:tabs>
                <w:tab w:val="left" w:pos="900"/>
              </w:tabs>
              <w:spacing w:after="0" w:line="240" w:lineRule="auto"/>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В</w:t>
            </w:r>
          </w:p>
        </w:tc>
        <w:tc>
          <w:tcPr>
            <w:tcW w:w="3020" w:type="dxa"/>
          </w:tcPr>
          <w:p w:rsidR="00D45E08" w:rsidRPr="00D45E08" w:rsidRDefault="00D45E08" w:rsidP="00D45E08">
            <w:pPr>
              <w:tabs>
                <w:tab w:val="left" w:pos="900"/>
              </w:tabs>
              <w:spacing w:after="0" w:line="240" w:lineRule="auto"/>
              <w:jc w:val="center"/>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t>3</w:t>
            </w:r>
          </w:p>
        </w:tc>
      </w:tr>
    </w:tbl>
    <w:p w:rsidR="00D45E08" w:rsidRPr="00D45E08" w:rsidRDefault="00D45E08" w:rsidP="00D45E08">
      <w:pPr>
        <w:tabs>
          <w:tab w:val="left" w:pos="900"/>
        </w:tabs>
        <w:spacing w:after="0" w:line="240" w:lineRule="auto"/>
        <w:ind w:firstLine="709"/>
        <w:jc w:val="both"/>
        <w:rPr>
          <w:rFonts w:ascii="Times New Roman" w:eastAsiaTheme="minorEastAsia" w:hAnsi="Times New Roman" w:cs="Times New Roman"/>
          <w:sz w:val="28"/>
          <w:szCs w:val="28"/>
          <w:lang w:eastAsia="ru-RU"/>
        </w:rPr>
      </w:pPr>
    </w:p>
    <w:p w:rsidR="00613D28" w:rsidRPr="00613D28" w:rsidRDefault="00D45E08" w:rsidP="00613D28">
      <w:pPr>
        <w:tabs>
          <w:tab w:val="left" w:pos="900"/>
        </w:tabs>
        <w:spacing w:after="0" w:line="240" w:lineRule="auto"/>
        <w:ind w:left="5103"/>
        <w:jc w:val="both"/>
        <w:rPr>
          <w:rFonts w:ascii="Times New Roman" w:eastAsiaTheme="minorEastAsia" w:hAnsi="Times New Roman" w:cs="Times New Roman"/>
          <w:sz w:val="28"/>
          <w:szCs w:val="28"/>
          <w:lang w:eastAsia="ru-RU"/>
        </w:rPr>
      </w:pPr>
      <w:r w:rsidRPr="00D45E08">
        <w:rPr>
          <w:rFonts w:ascii="Times New Roman" w:eastAsiaTheme="minorEastAsia" w:hAnsi="Times New Roman" w:cs="Times New Roman"/>
          <w:sz w:val="28"/>
          <w:szCs w:val="28"/>
          <w:lang w:eastAsia="ru-RU"/>
        </w:rPr>
        <w:br w:type="page"/>
      </w:r>
      <w:r w:rsidR="00613D28" w:rsidRPr="00613D28">
        <w:rPr>
          <w:rFonts w:ascii="Times New Roman" w:eastAsiaTheme="minorEastAsia" w:hAnsi="Times New Roman" w:cs="Times New Roman"/>
          <w:sz w:val="28"/>
          <w:szCs w:val="28"/>
          <w:lang w:eastAsia="ru-RU"/>
        </w:rPr>
        <w:t>Приложение № 2</w:t>
      </w:r>
    </w:p>
    <w:p w:rsidR="00613D28" w:rsidRPr="00613D28" w:rsidRDefault="00613D28" w:rsidP="00613D28">
      <w:pPr>
        <w:tabs>
          <w:tab w:val="left" w:pos="900"/>
        </w:tabs>
        <w:spacing w:after="0" w:line="240" w:lineRule="auto"/>
        <w:ind w:left="5103"/>
        <w:jc w:val="both"/>
        <w:rPr>
          <w:rFonts w:ascii="Times New Roman" w:eastAsiaTheme="minorEastAsia" w:hAnsi="Times New Roman" w:cs="Times New Roman"/>
          <w:sz w:val="28"/>
          <w:szCs w:val="28"/>
          <w:lang w:eastAsia="ru-RU"/>
        </w:rPr>
      </w:pPr>
      <w:r w:rsidRPr="00613D28">
        <w:rPr>
          <w:rFonts w:ascii="Times New Roman" w:eastAsiaTheme="minorEastAsia" w:hAnsi="Times New Roman" w:cs="Times New Roman"/>
          <w:sz w:val="28"/>
          <w:szCs w:val="28"/>
          <w:lang w:eastAsia="ru-RU"/>
        </w:rPr>
        <w:t>к Положению о региональном</w:t>
      </w:r>
    </w:p>
    <w:p w:rsidR="00613D28" w:rsidRPr="00613D28" w:rsidRDefault="00613D28" w:rsidP="00613D28">
      <w:pPr>
        <w:tabs>
          <w:tab w:val="left" w:pos="900"/>
        </w:tabs>
        <w:spacing w:after="0" w:line="240" w:lineRule="auto"/>
        <w:ind w:left="5103"/>
        <w:jc w:val="both"/>
        <w:rPr>
          <w:rFonts w:ascii="Times New Roman" w:eastAsiaTheme="minorEastAsia" w:hAnsi="Times New Roman" w:cs="Times New Roman"/>
          <w:sz w:val="28"/>
          <w:szCs w:val="28"/>
          <w:lang w:eastAsia="ru-RU"/>
        </w:rPr>
      </w:pPr>
      <w:r w:rsidRPr="00613D28">
        <w:rPr>
          <w:rFonts w:ascii="Times New Roman" w:eastAsiaTheme="minorEastAsia" w:hAnsi="Times New Roman" w:cs="Times New Roman"/>
          <w:sz w:val="28"/>
          <w:szCs w:val="28"/>
          <w:lang w:eastAsia="ru-RU"/>
        </w:rPr>
        <w:t>государственном контроле (надзоре) за состоянием Музейного фонда Российской Федерации</w:t>
      </w:r>
    </w:p>
    <w:p w:rsidR="00613D28" w:rsidRPr="00613D28" w:rsidRDefault="00613D28" w:rsidP="00613D28">
      <w:pPr>
        <w:tabs>
          <w:tab w:val="left" w:pos="900"/>
        </w:tabs>
        <w:spacing w:after="0" w:line="240" w:lineRule="auto"/>
        <w:ind w:firstLine="709"/>
        <w:jc w:val="center"/>
        <w:rPr>
          <w:rFonts w:ascii="Times New Roman" w:eastAsiaTheme="minorEastAsia" w:hAnsi="Times New Roman" w:cs="Times New Roman"/>
          <w:b/>
          <w:sz w:val="28"/>
          <w:szCs w:val="28"/>
          <w:lang w:eastAsia="ru-RU"/>
        </w:rPr>
      </w:pPr>
    </w:p>
    <w:p w:rsidR="00613D28" w:rsidRPr="00613D28" w:rsidRDefault="00613D28" w:rsidP="00613D28">
      <w:pPr>
        <w:tabs>
          <w:tab w:val="left" w:pos="900"/>
        </w:tabs>
        <w:spacing w:after="0" w:line="240" w:lineRule="auto"/>
        <w:ind w:firstLine="709"/>
        <w:jc w:val="center"/>
        <w:rPr>
          <w:rFonts w:ascii="Times New Roman" w:eastAsiaTheme="minorEastAsia" w:hAnsi="Times New Roman" w:cs="Times New Roman"/>
          <w:b/>
          <w:sz w:val="28"/>
          <w:szCs w:val="28"/>
          <w:lang w:eastAsia="ru-RU"/>
        </w:rPr>
      </w:pPr>
    </w:p>
    <w:p w:rsidR="00613D28" w:rsidRPr="00613D28" w:rsidRDefault="00613D28" w:rsidP="00613D28">
      <w:pPr>
        <w:tabs>
          <w:tab w:val="left" w:pos="900"/>
        </w:tabs>
        <w:spacing w:after="0" w:line="240" w:lineRule="auto"/>
        <w:ind w:firstLine="709"/>
        <w:jc w:val="center"/>
        <w:rPr>
          <w:rFonts w:ascii="Times New Roman" w:eastAsiaTheme="minorEastAsia" w:hAnsi="Times New Roman" w:cs="Times New Roman"/>
          <w:b/>
          <w:sz w:val="28"/>
          <w:szCs w:val="28"/>
          <w:lang w:eastAsia="ru-RU"/>
        </w:rPr>
      </w:pPr>
    </w:p>
    <w:p w:rsidR="00613D28" w:rsidRPr="00613D28" w:rsidRDefault="00613D28" w:rsidP="00613D28">
      <w:pPr>
        <w:tabs>
          <w:tab w:val="left" w:pos="900"/>
        </w:tabs>
        <w:spacing w:after="0" w:line="240" w:lineRule="auto"/>
        <w:ind w:firstLine="709"/>
        <w:jc w:val="center"/>
        <w:rPr>
          <w:rFonts w:ascii="Times New Roman" w:eastAsiaTheme="minorEastAsia" w:hAnsi="Times New Roman" w:cs="Times New Roman"/>
          <w:b/>
          <w:sz w:val="28"/>
          <w:szCs w:val="28"/>
          <w:lang w:eastAsia="ru-RU"/>
        </w:rPr>
      </w:pPr>
      <w:r w:rsidRPr="00613D28">
        <w:rPr>
          <w:rFonts w:ascii="Times New Roman" w:eastAsiaTheme="minorEastAsia" w:hAnsi="Times New Roman" w:cs="Times New Roman"/>
          <w:b/>
          <w:sz w:val="28"/>
          <w:szCs w:val="28"/>
          <w:lang w:eastAsia="ru-RU"/>
        </w:rPr>
        <w:t>ПЕРЕЧЕНЬ</w:t>
      </w:r>
    </w:p>
    <w:p w:rsidR="00613D28" w:rsidRPr="00613D28" w:rsidRDefault="00613D28" w:rsidP="00613D28">
      <w:pPr>
        <w:tabs>
          <w:tab w:val="left" w:pos="900"/>
        </w:tabs>
        <w:spacing w:after="0" w:line="240" w:lineRule="auto"/>
        <w:ind w:firstLine="709"/>
        <w:jc w:val="center"/>
        <w:rPr>
          <w:rFonts w:ascii="Times New Roman" w:eastAsiaTheme="minorEastAsia" w:hAnsi="Times New Roman" w:cs="Times New Roman"/>
          <w:b/>
          <w:sz w:val="28"/>
          <w:szCs w:val="28"/>
          <w:lang w:eastAsia="ru-RU"/>
        </w:rPr>
      </w:pPr>
      <w:r w:rsidRPr="00613D28">
        <w:rPr>
          <w:rFonts w:ascii="Times New Roman" w:eastAsiaTheme="minorEastAsia" w:hAnsi="Times New Roman" w:cs="Times New Roman"/>
          <w:b/>
          <w:sz w:val="28"/>
          <w:szCs w:val="28"/>
          <w:lang w:eastAsia="ru-RU"/>
        </w:rPr>
        <w:t>ИНДИКАТОРОВ РИСКА НАРУШЕНИЯ ОБЯЗАТЕЛЬНЫХ ТРЕБОВАНИЙ ОБЪЕКТАМИ КОНТРОЛЯ</w:t>
      </w:r>
    </w:p>
    <w:p w:rsidR="00613D28" w:rsidRPr="00613D28" w:rsidRDefault="00613D28" w:rsidP="00613D28">
      <w:pPr>
        <w:tabs>
          <w:tab w:val="left" w:pos="900"/>
        </w:tabs>
        <w:spacing w:after="0" w:line="240" w:lineRule="auto"/>
        <w:ind w:firstLine="709"/>
        <w:jc w:val="center"/>
        <w:rPr>
          <w:rFonts w:ascii="Times New Roman" w:eastAsiaTheme="minorEastAsia" w:hAnsi="Times New Roman" w:cs="Times New Roman"/>
          <w:b/>
          <w:sz w:val="28"/>
          <w:szCs w:val="28"/>
          <w:lang w:eastAsia="ru-RU"/>
        </w:rPr>
      </w:pPr>
    </w:p>
    <w:p w:rsidR="00613D28" w:rsidRPr="00613D28" w:rsidRDefault="00613D28" w:rsidP="00613D28">
      <w:pPr>
        <w:tabs>
          <w:tab w:val="left" w:pos="900"/>
        </w:tabs>
        <w:spacing w:after="0" w:line="240" w:lineRule="auto"/>
        <w:ind w:firstLine="709"/>
        <w:jc w:val="center"/>
        <w:rPr>
          <w:rFonts w:ascii="Times New Roman" w:eastAsiaTheme="minorEastAsia" w:hAnsi="Times New Roman" w:cs="Times New Roman"/>
          <w:b/>
          <w:sz w:val="28"/>
          <w:szCs w:val="28"/>
          <w:lang w:eastAsia="ru-RU"/>
        </w:rPr>
      </w:pPr>
    </w:p>
    <w:p w:rsidR="00613D28" w:rsidRPr="00613D28" w:rsidRDefault="00613D28" w:rsidP="00613D28">
      <w:pPr>
        <w:tabs>
          <w:tab w:val="left" w:pos="900"/>
        </w:tabs>
        <w:spacing w:after="0" w:line="240" w:lineRule="auto"/>
        <w:ind w:firstLine="709"/>
        <w:jc w:val="both"/>
        <w:rPr>
          <w:rFonts w:ascii="Times New Roman" w:eastAsiaTheme="minorEastAsia" w:hAnsi="Times New Roman" w:cs="Times New Roman"/>
          <w:sz w:val="28"/>
          <w:szCs w:val="28"/>
          <w:lang w:eastAsia="ru-RU"/>
        </w:rPr>
      </w:pPr>
      <w:r w:rsidRPr="00613D28">
        <w:rPr>
          <w:rFonts w:ascii="Times New Roman" w:eastAsiaTheme="minorEastAsia" w:hAnsi="Times New Roman" w:cs="Times New Roman"/>
          <w:sz w:val="28"/>
          <w:szCs w:val="28"/>
          <w:lang w:eastAsia="ru-RU"/>
        </w:rPr>
        <w:t>В целях оценки риска причинения вреда (ущерба) при принятии решения о проведении и выборе вида внепланового контрольного (надзорного) мероприятия министерство культуры области устанавливает индикаторы риска нарушения обязательных требований, соответствие которым само по себе не является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13D28" w:rsidRPr="00613D28" w:rsidRDefault="00613D28" w:rsidP="00613D28">
      <w:pPr>
        <w:tabs>
          <w:tab w:val="left" w:pos="900"/>
        </w:tabs>
        <w:spacing w:after="0" w:line="240" w:lineRule="auto"/>
        <w:ind w:firstLine="709"/>
        <w:jc w:val="both"/>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16"/>
        <w:gridCol w:w="992"/>
      </w:tblGrid>
      <w:tr w:rsidR="00613D28" w:rsidRPr="00613D28" w:rsidTr="006135FB">
        <w:tc>
          <w:tcPr>
            <w:tcW w:w="510" w:type="dxa"/>
          </w:tcPr>
          <w:p w:rsidR="00613D28" w:rsidRPr="00613D28" w:rsidRDefault="00613D28" w:rsidP="00613D2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N п/п</w:t>
            </w:r>
          </w:p>
        </w:tc>
        <w:tc>
          <w:tcPr>
            <w:tcW w:w="7916" w:type="dxa"/>
          </w:tcPr>
          <w:p w:rsidR="00613D28" w:rsidRPr="00613D28" w:rsidRDefault="00613D28" w:rsidP="00613D2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Индикаторы риска</w:t>
            </w:r>
          </w:p>
        </w:tc>
        <w:tc>
          <w:tcPr>
            <w:tcW w:w="992" w:type="dxa"/>
          </w:tcPr>
          <w:p w:rsidR="00613D28" w:rsidRPr="00613D28" w:rsidRDefault="00613D28" w:rsidP="00613D2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Баллы</w:t>
            </w:r>
          </w:p>
        </w:tc>
      </w:tr>
      <w:tr w:rsidR="00613D28" w:rsidRPr="00613D28" w:rsidTr="006135FB">
        <w:tc>
          <w:tcPr>
            <w:tcW w:w="510" w:type="dxa"/>
          </w:tcPr>
          <w:p w:rsidR="00613D28" w:rsidRPr="00613D28" w:rsidRDefault="00613D28" w:rsidP="00613D2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1.</w:t>
            </w:r>
          </w:p>
        </w:tc>
        <w:tc>
          <w:tcPr>
            <w:tcW w:w="7916" w:type="dxa"/>
          </w:tcPr>
          <w:p w:rsidR="00613D28" w:rsidRPr="00613D28" w:rsidRDefault="00613D28" w:rsidP="00613D28">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Наличие жалобы (обращения) на деятельность контролируемого лица, содержащей информацию о нарушении обязательных требований</w:t>
            </w:r>
          </w:p>
        </w:tc>
        <w:tc>
          <w:tcPr>
            <w:tcW w:w="992" w:type="dxa"/>
          </w:tcPr>
          <w:p w:rsidR="00613D28" w:rsidRPr="00613D28" w:rsidRDefault="00613D28" w:rsidP="00613D2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10</w:t>
            </w:r>
          </w:p>
        </w:tc>
      </w:tr>
      <w:tr w:rsidR="00613D28" w:rsidRPr="00613D28" w:rsidTr="006135FB">
        <w:tc>
          <w:tcPr>
            <w:tcW w:w="510" w:type="dxa"/>
          </w:tcPr>
          <w:p w:rsidR="00613D28" w:rsidRPr="00613D28" w:rsidRDefault="00613D28" w:rsidP="00613D2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2.</w:t>
            </w:r>
          </w:p>
        </w:tc>
        <w:tc>
          <w:tcPr>
            <w:tcW w:w="7916" w:type="dxa"/>
          </w:tcPr>
          <w:p w:rsidR="00613D28" w:rsidRPr="00613D28" w:rsidRDefault="00613D28" w:rsidP="00613D28">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Наличие информации о допущенных контролируемым лицом нарушениях противопожарного, охранного, температурно-влажностного, санитарно-гигиенического режимов хранения музейных предметов Музейного фонда Российской Федерации.</w:t>
            </w:r>
          </w:p>
        </w:tc>
        <w:tc>
          <w:tcPr>
            <w:tcW w:w="992" w:type="dxa"/>
          </w:tcPr>
          <w:p w:rsidR="00613D28" w:rsidRPr="00613D28" w:rsidRDefault="00613D28" w:rsidP="00613D2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10</w:t>
            </w:r>
          </w:p>
        </w:tc>
      </w:tr>
      <w:tr w:rsidR="00613D28" w:rsidRPr="00613D28" w:rsidTr="006135FB">
        <w:tc>
          <w:tcPr>
            <w:tcW w:w="510" w:type="dxa"/>
          </w:tcPr>
          <w:p w:rsidR="00613D28" w:rsidRPr="00613D28" w:rsidRDefault="00613D28" w:rsidP="00613D2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3.</w:t>
            </w:r>
          </w:p>
        </w:tc>
        <w:tc>
          <w:tcPr>
            <w:tcW w:w="7916" w:type="dxa"/>
          </w:tcPr>
          <w:p w:rsidR="00613D28" w:rsidRPr="00613D28" w:rsidRDefault="00613D28" w:rsidP="00613D28">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Отсутствие информации об исполнении контролируемым лицом предписания об устранении выявленных нарушений обязательных требований, выданного по итогам контрольного мероприятия</w:t>
            </w:r>
          </w:p>
        </w:tc>
        <w:tc>
          <w:tcPr>
            <w:tcW w:w="992" w:type="dxa"/>
          </w:tcPr>
          <w:p w:rsidR="00613D28" w:rsidRPr="00613D28" w:rsidRDefault="00613D28" w:rsidP="00613D2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5</w:t>
            </w:r>
          </w:p>
        </w:tc>
      </w:tr>
      <w:tr w:rsidR="00613D28" w:rsidRPr="00613D28" w:rsidTr="006135FB">
        <w:tc>
          <w:tcPr>
            <w:tcW w:w="510" w:type="dxa"/>
          </w:tcPr>
          <w:p w:rsidR="00613D28" w:rsidRPr="00613D28" w:rsidRDefault="00613D28" w:rsidP="00613D2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4.</w:t>
            </w:r>
          </w:p>
        </w:tc>
        <w:tc>
          <w:tcPr>
            <w:tcW w:w="7916" w:type="dxa"/>
          </w:tcPr>
          <w:p w:rsidR="00613D28" w:rsidRPr="00613D28" w:rsidRDefault="00613D28" w:rsidP="00613D28">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Непредставление контролируемым лицом в срок, установленный предостережением о недопустимости нарушения обязательных требований, уведомления об исполнении предостережения</w:t>
            </w:r>
          </w:p>
        </w:tc>
        <w:tc>
          <w:tcPr>
            <w:tcW w:w="992" w:type="dxa"/>
          </w:tcPr>
          <w:p w:rsidR="00613D28" w:rsidRPr="00613D28" w:rsidRDefault="00613D28" w:rsidP="00613D2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13D28">
              <w:rPr>
                <w:rFonts w:ascii="Times New Roman" w:eastAsia="Times New Roman" w:hAnsi="Times New Roman" w:cs="Times New Roman"/>
                <w:sz w:val="24"/>
                <w:szCs w:val="20"/>
                <w:lang w:eastAsia="ru-RU"/>
              </w:rPr>
              <w:t>5</w:t>
            </w:r>
          </w:p>
        </w:tc>
      </w:tr>
    </w:tbl>
    <w:p w:rsidR="00613D28" w:rsidRPr="00613D28" w:rsidRDefault="00613D28" w:rsidP="00613D28">
      <w:pPr>
        <w:tabs>
          <w:tab w:val="left" w:pos="900"/>
        </w:tabs>
        <w:spacing w:after="0" w:line="240" w:lineRule="auto"/>
        <w:ind w:firstLine="709"/>
        <w:jc w:val="both"/>
        <w:rPr>
          <w:rFonts w:ascii="Times New Roman" w:eastAsiaTheme="minorEastAsia" w:hAnsi="Times New Roman" w:cs="Times New Roman"/>
          <w:sz w:val="28"/>
          <w:szCs w:val="28"/>
          <w:lang w:eastAsia="ru-RU"/>
        </w:rPr>
      </w:pPr>
    </w:p>
    <w:p w:rsidR="00613D28" w:rsidRPr="00613D28" w:rsidRDefault="00613D28" w:rsidP="00613D28">
      <w:pPr>
        <w:tabs>
          <w:tab w:val="left" w:pos="900"/>
        </w:tabs>
        <w:spacing w:after="0" w:line="240" w:lineRule="auto"/>
        <w:ind w:firstLine="709"/>
        <w:jc w:val="both"/>
        <w:rPr>
          <w:rFonts w:ascii="Times New Roman" w:eastAsiaTheme="minorEastAsia" w:hAnsi="Times New Roman" w:cs="Times New Roman"/>
          <w:sz w:val="28"/>
          <w:szCs w:val="28"/>
          <w:lang w:eastAsia="ru-RU"/>
        </w:rPr>
      </w:pPr>
    </w:p>
    <w:p w:rsidR="00D6014F" w:rsidRDefault="00D6014F" w:rsidP="003C6701">
      <w:pPr>
        <w:rPr>
          <w:rFonts w:ascii="Times New Roman" w:hAnsi="Times New Roman" w:cs="Times New Roman"/>
          <w:sz w:val="28"/>
          <w:szCs w:val="28"/>
        </w:rPr>
      </w:pPr>
    </w:p>
    <w:p w:rsidR="00613D28" w:rsidRDefault="00613D28" w:rsidP="003C6701">
      <w:pPr>
        <w:rPr>
          <w:rFonts w:ascii="Times New Roman" w:hAnsi="Times New Roman" w:cs="Times New Roman"/>
          <w:sz w:val="28"/>
          <w:szCs w:val="28"/>
        </w:rPr>
      </w:pPr>
    </w:p>
    <w:p w:rsidR="00613D28" w:rsidRDefault="00613D28" w:rsidP="003C6701">
      <w:pPr>
        <w:rPr>
          <w:rFonts w:ascii="Times New Roman" w:hAnsi="Times New Roman" w:cs="Times New Roman"/>
          <w:sz w:val="28"/>
          <w:szCs w:val="28"/>
        </w:rPr>
      </w:pPr>
    </w:p>
    <w:p w:rsidR="00613D28" w:rsidRDefault="00613D28" w:rsidP="003C6701">
      <w:pPr>
        <w:rPr>
          <w:rFonts w:ascii="Times New Roman" w:hAnsi="Times New Roman" w:cs="Times New Roman"/>
          <w:sz w:val="28"/>
          <w:szCs w:val="28"/>
        </w:rPr>
      </w:pPr>
    </w:p>
    <w:p w:rsidR="00613D28" w:rsidRDefault="00613D28" w:rsidP="003C6701">
      <w:pPr>
        <w:rPr>
          <w:rFonts w:ascii="Times New Roman" w:hAnsi="Times New Roman" w:cs="Times New Roman"/>
          <w:sz w:val="28"/>
          <w:szCs w:val="28"/>
        </w:rPr>
      </w:pPr>
    </w:p>
    <w:p w:rsidR="00D6014F" w:rsidRDefault="00D6014F" w:rsidP="004939DB">
      <w:pPr>
        <w:autoSpaceDE w:val="0"/>
        <w:autoSpaceDN w:val="0"/>
        <w:adjustRightInd w:val="0"/>
        <w:spacing w:after="0" w:line="240" w:lineRule="auto"/>
        <w:ind w:firstLine="540"/>
        <w:jc w:val="both"/>
        <w:rPr>
          <w:rFonts w:ascii="Times New Roman" w:hAnsi="Times New Roman" w:cs="Times New Roman"/>
          <w:sz w:val="28"/>
          <w:szCs w:val="28"/>
        </w:rPr>
      </w:pPr>
    </w:p>
    <w:p w:rsidR="00D6014F" w:rsidRPr="00D6014F" w:rsidRDefault="00D6014F" w:rsidP="00D6014F">
      <w:pPr>
        <w:widowControl w:val="0"/>
        <w:autoSpaceDE w:val="0"/>
        <w:autoSpaceDN w:val="0"/>
        <w:adjustRightInd w:val="0"/>
        <w:ind w:left="4860"/>
        <w:outlineLvl w:val="0"/>
        <w:rPr>
          <w:rFonts w:ascii="Times New Roman" w:hAnsi="Times New Roman" w:cs="Times New Roman"/>
          <w:sz w:val="24"/>
          <w:szCs w:val="24"/>
        </w:rPr>
      </w:pPr>
    </w:p>
    <w:sectPr w:rsidR="00D6014F" w:rsidRPr="00D6014F" w:rsidSect="00F831C5">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30F24"/>
    <w:multiLevelType w:val="hybridMultilevel"/>
    <w:tmpl w:val="ED044C2A"/>
    <w:lvl w:ilvl="0" w:tplc="CDD0360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DB"/>
    <w:rsid w:val="00006BE8"/>
    <w:rsid w:val="00024FF5"/>
    <w:rsid w:val="00057167"/>
    <w:rsid w:val="000B5D0F"/>
    <w:rsid w:val="000C1C24"/>
    <w:rsid w:val="002030C8"/>
    <w:rsid w:val="00247939"/>
    <w:rsid w:val="00257843"/>
    <w:rsid w:val="002961CC"/>
    <w:rsid w:val="002B1239"/>
    <w:rsid w:val="002F5C61"/>
    <w:rsid w:val="00314FB7"/>
    <w:rsid w:val="00337AF0"/>
    <w:rsid w:val="003C6701"/>
    <w:rsid w:val="003D60E9"/>
    <w:rsid w:val="003F1BCE"/>
    <w:rsid w:val="00427912"/>
    <w:rsid w:val="004939DB"/>
    <w:rsid w:val="00500841"/>
    <w:rsid w:val="005043E9"/>
    <w:rsid w:val="00542769"/>
    <w:rsid w:val="00581C42"/>
    <w:rsid w:val="005A0ADE"/>
    <w:rsid w:val="005B274E"/>
    <w:rsid w:val="005F4336"/>
    <w:rsid w:val="00613D28"/>
    <w:rsid w:val="00650D4D"/>
    <w:rsid w:val="006A1F0C"/>
    <w:rsid w:val="00796ADB"/>
    <w:rsid w:val="00814493"/>
    <w:rsid w:val="008E05BF"/>
    <w:rsid w:val="008F3565"/>
    <w:rsid w:val="008F6298"/>
    <w:rsid w:val="009555E4"/>
    <w:rsid w:val="009B38D7"/>
    <w:rsid w:val="00A029B4"/>
    <w:rsid w:val="00A11188"/>
    <w:rsid w:val="00A74CCE"/>
    <w:rsid w:val="00B45941"/>
    <w:rsid w:val="00C065A4"/>
    <w:rsid w:val="00CB1097"/>
    <w:rsid w:val="00D2575E"/>
    <w:rsid w:val="00D442BA"/>
    <w:rsid w:val="00D45E08"/>
    <w:rsid w:val="00D6014F"/>
    <w:rsid w:val="00EA6931"/>
    <w:rsid w:val="00F0302E"/>
    <w:rsid w:val="00F17720"/>
    <w:rsid w:val="00F21824"/>
    <w:rsid w:val="00F376EE"/>
    <w:rsid w:val="00F46F6A"/>
    <w:rsid w:val="00F831C5"/>
    <w:rsid w:val="00FC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24ED4-2B2A-4497-AE2E-2EEF274B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9D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11188"/>
    <w:pPr>
      <w:ind w:left="720"/>
      <w:contextualSpacing/>
    </w:pPr>
  </w:style>
  <w:style w:type="paragraph" w:styleId="a4">
    <w:name w:val="Balloon Text"/>
    <w:basedOn w:val="a"/>
    <w:link w:val="a5"/>
    <w:uiPriority w:val="99"/>
    <w:semiHidden/>
    <w:unhideWhenUsed/>
    <w:rsid w:val="00006B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6BE8"/>
    <w:rPr>
      <w:rFonts w:ascii="Segoe UI" w:hAnsi="Segoe UI" w:cs="Segoe UI"/>
      <w:sz w:val="18"/>
      <w:szCs w:val="18"/>
    </w:rPr>
  </w:style>
  <w:style w:type="paragraph" w:customStyle="1" w:styleId="IRINA">
    <w:name w:val="IRINA"/>
    <w:basedOn w:val="a"/>
    <w:rsid w:val="00D6014F"/>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F4D87223EE2C5EE65816078668F8F424BEA1140342B298C1D633EA296439723CFDAEDEFB2u9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60C8C-64FC-48BC-9E47-AA04B33A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5746</Words>
  <Characters>32753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Марина Андреевна</dc:creator>
  <cp:keywords/>
  <dc:description/>
  <cp:lastModifiedBy>Водянникова Лариса Сергеевна</cp:lastModifiedBy>
  <cp:revision>20</cp:revision>
  <cp:lastPrinted>2017-07-28T07:52:00Z</cp:lastPrinted>
  <dcterms:created xsi:type="dcterms:W3CDTF">2021-07-26T13:01:00Z</dcterms:created>
  <dcterms:modified xsi:type="dcterms:W3CDTF">2021-08-18T13:23:00Z</dcterms:modified>
</cp:coreProperties>
</file>