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43B73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</w:t>
      </w:r>
      <w:r w:rsidR="00006C74">
        <w:rPr>
          <w:color w:val="FFFFFF"/>
          <w:sz w:val="28"/>
          <w:szCs w:val="28"/>
        </w:rPr>
        <w:t>_</w:t>
      </w:r>
      <w:r w:rsidR="00006C74">
        <w:rPr>
          <w:sz w:val="28"/>
          <w:szCs w:val="28"/>
        </w:rPr>
        <w:t>__________________</w:t>
      </w:r>
      <w:r w:rsidRPr="009C6E9D">
        <w:rPr>
          <w:color w:val="FFFFFF"/>
          <w:sz w:val="28"/>
          <w:szCs w:val="28"/>
        </w:rPr>
        <w:t>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</w:t>
      </w:r>
      <w:r w:rsidRPr="00006C74">
        <w:rPr>
          <w:szCs w:val="28"/>
        </w:rPr>
        <w:t>_</w:t>
      </w:r>
      <w:r w:rsidR="00006C74" w:rsidRPr="00006C74">
        <w:rPr>
          <w:szCs w:val="28"/>
        </w:rPr>
        <w:t>______________________</w:t>
      </w:r>
      <w:r w:rsidR="00006C74">
        <w:rPr>
          <w:szCs w:val="28"/>
        </w:rPr>
        <w:t>___</w:t>
      </w:r>
      <w:r w:rsidRPr="00AB36C0">
        <w:rPr>
          <w:color w:val="FFFFFF"/>
          <w:szCs w:val="28"/>
        </w:rPr>
        <w:t>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006C74" w:rsidRDefault="00006C74" w:rsidP="00654113">
      <w:pPr>
        <w:pStyle w:val="a3"/>
        <w:jc w:val="center"/>
      </w:pPr>
    </w:p>
    <w:p w:rsidR="00006C74" w:rsidRDefault="00006C74" w:rsidP="00654113">
      <w:pPr>
        <w:pStyle w:val="a3"/>
        <w:jc w:val="center"/>
      </w:pPr>
    </w:p>
    <w:tbl>
      <w:tblPr>
        <w:tblStyle w:val="a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006C74" w:rsidRPr="00006C74" w:rsidTr="003A783D">
        <w:tc>
          <w:tcPr>
            <w:tcW w:w="5353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b/>
                <w:lang w:eastAsia="ru-RU"/>
              </w:rPr>
            </w:pPr>
            <w:r w:rsidRPr="00006C74">
              <w:rPr>
                <w:rFonts w:eastAsia="Times New Roman"/>
                <w:b/>
                <w:lang w:eastAsia="ru-RU"/>
              </w:rPr>
              <w:t>Об утверждении нормативных затрат на обеспечение функций министерства культуры Саратовской области</w:t>
            </w:r>
          </w:p>
        </w:tc>
        <w:tc>
          <w:tcPr>
            <w:tcW w:w="3260" w:type="dxa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006C74" w:rsidRPr="00006C74" w:rsidRDefault="00006C74" w:rsidP="00006C74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006C74" w:rsidRPr="00006C74" w:rsidRDefault="00006C74" w:rsidP="00006C74">
      <w:pPr>
        <w:rPr>
          <w:rFonts w:eastAsia="Times New Roman"/>
        </w:rPr>
      </w:pPr>
      <w:r w:rsidRPr="00006C74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006C74">
        <w:rPr>
          <w:rFonts w:eastAsia="Times New Roman" w:cs="Calibri"/>
          <w:spacing w:val="2"/>
        </w:rPr>
        <w:t xml:space="preserve">частью 5 статьи 19 Федерального закона от 5 апреля </w:t>
      </w:r>
      <w:r w:rsidR="009012AA">
        <w:rPr>
          <w:rFonts w:eastAsia="Times New Roman" w:cs="Calibri"/>
          <w:spacing w:val="2"/>
        </w:rPr>
        <w:br/>
      </w:r>
      <w:r w:rsidRPr="00006C74">
        <w:rPr>
          <w:rFonts w:eastAsia="Times New Roman" w:cs="Calibri"/>
          <w:spacing w:val="2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006C74">
        <w:rPr>
          <w:rFonts w:eastAsia="Times New Roman" w:cs="Calibri"/>
        </w:rPr>
        <w:t xml:space="preserve"> постановлением Правительства Саратовской области от 31 декабря 2015 года</w:t>
      </w:r>
      <w:r w:rsidRPr="00006C74">
        <w:rPr>
          <w:rFonts w:eastAsia="Times New Roman" w:cs="Calibri"/>
        </w:rPr>
        <w:br/>
        <w:t xml:space="preserve">№ 686-П «Об утверждении Правил определения нормативных затрат </w:t>
      </w:r>
      <w:r w:rsidRPr="00006C74">
        <w:rPr>
          <w:rFonts w:eastAsia="Times New Roman" w:cs="Calibri"/>
        </w:rPr>
        <w:br/>
        <w:t>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</w:t>
      </w:r>
      <w:r w:rsidRPr="00006C74">
        <w:rPr>
          <w:rFonts w:eastAsia="Times New Roman"/>
        </w:rPr>
        <w:t xml:space="preserve"> </w:t>
      </w:r>
      <w:r w:rsidRPr="00006C74">
        <w:rPr>
          <w:rFonts w:eastAsia="Times New Roman"/>
          <w:lang w:eastAsia="ru-RU"/>
        </w:rPr>
        <w:t>ПРИКАЗЫВАЮ:</w:t>
      </w:r>
    </w:p>
    <w:p w:rsidR="00006C74" w:rsidRPr="00006C74" w:rsidRDefault="00006C74" w:rsidP="00006C74">
      <w:pPr>
        <w:numPr>
          <w:ilvl w:val="0"/>
          <w:numId w:val="14"/>
        </w:numPr>
        <w:contextualSpacing/>
        <w:jc w:val="left"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Утвердить: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1.1. Правила определения нормативных затрат для обеспечения  функций министерства культуры Саратовской области согласно приложению № 1.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 xml:space="preserve">1.2. Нормативы </w:t>
      </w:r>
      <w:proofErr w:type="gramStart"/>
      <w:r w:rsidRPr="00006C74">
        <w:rPr>
          <w:rFonts w:eastAsia="Times New Roman"/>
          <w:lang w:eastAsia="ru-RU"/>
        </w:rPr>
        <w:t>обеспечения функций министерства культуры Саратовской области</w:t>
      </w:r>
      <w:proofErr w:type="gramEnd"/>
      <w:r w:rsidRPr="00006C74">
        <w:rPr>
          <w:rFonts w:eastAsia="Times New Roman"/>
          <w:lang w:eastAsia="ru-RU"/>
        </w:rPr>
        <w:t xml:space="preserve"> согласно приложению № 2.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2. Контрактному управляющему (Петренко В.В.) обеспечить размещение настоящего приказа в единой информационной системе</w:t>
      </w:r>
      <w:r w:rsidRPr="00006C74">
        <w:rPr>
          <w:rFonts w:eastAsia="Times New Roman"/>
          <w:sz w:val="24"/>
          <w:szCs w:val="24"/>
          <w:lang w:eastAsia="ru-RU"/>
        </w:rPr>
        <w:t xml:space="preserve"> </w:t>
      </w:r>
      <w:r w:rsidRPr="00006C74">
        <w:rPr>
          <w:rFonts w:eastAsia="Times New Roman"/>
          <w:lang w:eastAsia="ru-RU"/>
        </w:rPr>
        <w:t>в сфере закупок</w:t>
      </w:r>
      <w:r w:rsidRPr="00006C7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006C74">
        <w:rPr>
          <w:rFonts w:eastAsia="Times New Roman"/>
          <w:lang w:eastAsia="ru-RU"/>
        </w:rPr>
        <w:t>в течение семи рабочих дней со дня его подписания.</w:t>
      </w:r>
    </w:p>
    <w:p w:rsidR="00006C74" w:rsidRPr="00006C74" w:rsidRDefault="00006C74" w:rsidP="00006C74">
      <w:pPr>
        <w:spacing w:line="276" w:lineRule="auto"/>
        <w:rPr>
          <w:rFonts w:eastAsia="Times New Roman"/>
          <w:bCs/>
          <w:lang w:eastAsia="ru-RU"/>
        </w:rPr>
      </w:pPr>
      <w:r w:rsidRPr="00006C74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006C74">
        <w:rPr>
          <w:rFonts w:eastAsia="Times New Roman"/>
          <w:bCs/>
          <w:lang w:eastAsia="ru-RU"/>
        </w:rPr>
        <w:br/>
        <w:t xml:space="preserve">от </w:t>
      </w:r>
      <w:r>
        <w:rPr>
          <w:rFonts w:eastAsia="Times New Roman"/>
          <w:bCs/>
          <w:lang w:eastAsia="ru-RU"/>
        </w:rPr>
        <w:t>24</w:t>
      </w:r>
      <w:r w:rsidRPr="00006C74">
        <w:rPr>
          <w:rFonts w:eastAsia="Times New Roman"/>
          <w:bCs/>
          <w:lang w:eastAsia="ru-RU"/>
        </w:rPr>
        <w:t xml:space="preserve"> апреля  201</w:t>
      </w:r>
      <w:r>
        <w:rPr>
          <w:rFonts w:eastAsia="Times New Roman"/>
          <w:bCs/>
          <w:lang w:eastAsia="ru-RU"/>
        </w:rPr>
        <w:t>8</w:t>
      </w:r>
      <w:r w:rsidRPr="00006C74">
        <w:rPr>
          <w:rFonts w:eastAsia="Times New Roman"/>
          <w:bCs/>
          <w:lang w:eastAsia="ru-RU"/>
        </w:rPr>
        <w:t xml:space="preserve"> года № 01-11/</w:t>
      </w:r>
      <w:r>
        <w:rPr>
          <w:rFonts w:eastAsia="Times New Roman"/>
          <w:bCs/>
          <w:lang w:eastAsia="ru-RU"/>
        </w:rPr>
        <w:t>198</w:t>
      </w:r>
      <w:r w:rsidRPr="00006C74">
        <w:rPr>
          <w:rFonts w:eastAsia="Times New Roman"/>
          <w:bCs/>
          <w:lang w:eastAsia="ru-RU"/>
        </w:rPr>
        <w:t xml:space="preserve"> «Об утверждении нормативных затрат на обеспечение функций министерства культуры Саратовской области».</w:t>
      </w:r>
    </w:p>
    <w:p w:rsidR="00006C74" w:rsidRPr="00006C74" w:rsidRDefault="00006C74" w:rsidP="00006C74">
      <w:pPr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4. </w:t>
      </w:r>
      <w:proofErr w:type="gramStart"/>
      <w:r w:rsidRPr="00006C74">
        <w:rPr>
          <w:rFonts w:eastAsia="Times New Roman"/>
          <w:lang w:eastAsia="ru-RU"/>
        </w:rPr>
        <w:t>Контроль за</w:t>
      </w:r>
      <w:proofErr w:type="gramEnd"/>
      <w:r w:rsidRPr="00006C74">
        <w:rPr>
          <w:rFonts w:eastAsia="Times New Roman"/>
          <w:lang w:eastAsia="ru-RU"/>
        </w:rPr>
        <w:t xml:space="preserve"> исполнением настоящего приказа возложить </w:t>
      </w:r>
      <w:r w:rsidRPr="00006C74">
        <w:rPr>
          <w:rFonts w:eastAsia="Times New Roman"/>
          <w:lang w:eastAsia="ru-RU"/>
        </w:rPr>
        <w:br/>
        <w:t xml:space="preserve">на заместителя министра культуры области </w:t>
      </w:r>
      <w:proofErr w:type="spellStart"/>
      <w:r w:rsidRPr="00006C74">
        <w:rPr>
          <w:rFonts w:eastAsia="Times New Roman"/>
          <w:lang w:eastAsia="ru-RU"/>
        </w:rPr>
        <w:t>Баркетова</w:t>
      </w:r>
      <w:proofErr w:type="spellEnd"/>
      <w:r w:rsidRPr="00006C74">
        <w:rPr>
          <w:rFonts w:eastAsia="Times New Roman"/>
          <w:lang w:eastAsia="ru-RU"/>
        </w:rPr>
        <w:t xml:space="preserve"> В.А.</w:t>
      </w: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keepNext/>
        <w:outlineLvl w:val="1"/>
        <w:rPr>
          <w:rFonts w:eastAsia="Times New Roman"/>
          <w:b/>
          <w:bCs/>
          <w:lang w:eastAsia="ru-RU"/>
        </w:rPr>
        <w:sectPr w:rsidR="00006C74" w:rsidRPr="00006C74" w:rsidSect="009A256B">
          <w:headerReference w:type="even" r:id="rId10"/>
          <w:headerReference w:type="first" r:id="rId11"/>
          <w:pgSz w:w="11906" w:h="16838"/>
          <w:pgMar w:top="454" w:right="851" w:bottom="454" w:left="1701" w:header="454" w:footer="0" w:gutter="0"/>
          <w:cols w:space="708"/>
          <w:titlePg/>
          <w:docGrid w:linePitch="381"/>
        </w:sectPr>
      </w:pPr>
      <w:r w:rsidRPr="00006C74">
        <w:rPr>
          <w:rFonts w:eastAsia="Times New Roman"/>
          <w:b/>
          <w:bCs/>
          <w:lang w:eastAsia="ru-RU"/>
        </w:rPr>
        <w:t>Министр</w:t>
      </w:r>
      <w:r w:rsidRPr="00006C74">
        <w:rPr>
          <w:rFonts w:eastAsia="Times New Roman"/>
          <w:b/>
          <w:bCs/>
          <w:lang w:eastAsia="ru-RU"/>
        </w:rPr>
        <w:tab/>
        <w:t xml:space="preserve">  </w:t>
      </w:r>
      <w:r w:rsidRPr="00006C74">
        <w:rPr>
          <w:rFonts w:eastAsia="Times New Roman"/>
          <w:b/>
          <w:bCs/>
          <w:lang w:eastAsia="ru-RU"/>
        </w:rPr>
        <w:tab/>
        <w:t xml:space="preserve">                                                                            Т.А. Гаранина</w:t>
      </w:r>
    </w:p>
    <w:p w:rsidR="00006C74" w:rsidRPr="00006C74" w:rsidRDefault="00006C74" w:rsidP="00006C74">
      <w:pPr>
        <w:jc w:val="left"/>
        <w:rPr>
          <w:rFonts w:eastAsia="Times New Roman"/>
          <w:lang w:eastAsia="ru-RU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06C74" w:rsidRPr="00006C74" w:rsidTr="003A783D">
        <w:tc>
          <w:tcPr>
            <w:tcW w:w="5353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№ 1к приказу министерства культуры </w:t>
            </w:r>
            <w:r w:rsidRPr="00006C74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Саратовской области </w:t>
            </w:r>
            <w:r w:rsidRPr="00006C74">
              <w:rPr>
                <w:rFonts w:eastAsia="Times New Roman"/>
                <w:sz w:val="26"/>
                <w:szCs w:val="26"/>
                <w:lang w:eastAsia="ru-RU"/>
              </w:rPr>
              <w:br/>
            </w:r>
            <w:proofErr w:type="gramStart"/>
            <w:r w:rsidRPr="00006C74">
              <w:rPr>
                <w:rFonts w:eastAsia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006C74">
              <w:rPr>
                <w:rFonts w:eastAsia="Times New Roman"/>
                <w:sz w:val="26"/>
                <w:szCs w:val="26"/>
                <w:lang w:eastAsia="ru-RU"/>
              </w:rPr>
              <w:t xml:space="preserve"> _______________ № _________  </w:t>
            </w:r>
          </w:p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Правила определения нормативных затрат для обеспечения функций </w:t>
      </w: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министерства культуры Саратовской области 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1. Настоящее приложение регулирует порядок определения нормативных затрат </w:t>
      </w:r>
      <w:r w:rsidR="00DA1C6B">
        <w:rPr>
          <w:rFonts w:eastAsia="Times New Roman"/>
          <w:sz w:val="26"/>
          <w:szCs w:val="26"/>
          <w:lang w:eastAsia="ru-RU"/>
        </w:rPr>
        <w:br/>
      </w:r>
      <w:r w:rsidRPr="00006C74">
        <w:rPr>
          <w:rFonts w:eastAsia="Times New Roman"/>
          <w:sz w:val="26"/>
          <w:szCs w:val="26"/>
          <w:lang w:eastAsia="ru-RU"/>
        </w:rPr>
        <w:t xml:space="preserve">на обеспечение функций министерства культуры Саратовской области </w:t>
      </w:r>
      <w:r w:rsidR="00DA1C6B">
        <w:rPr>
          <w:rFonts w:eastAsia="Times New Roman"/>
          <w:sz w:val="26"/>
          <w:szCs w:val="26"/>
          <w:lang w:eastAsia="ru-RU"/>
        </w:rPr>
        <w:br/>
      </w:r>
      <w:r w:rsidRPr="00006C74">
        <w:rPr>
          <w:rFonts w:eastAsia="Times New Roman"/>
          <w:sz w:val="26"/>
          <w:szCs w:val="26"/>
          <w:lang w:eastAsia="ru-RU"/>
        </w:rPr>
        <w:t>(далее-Министерство).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2. Нормативные затраты применяются для обоснования в соответствии с частью 2 статьи 18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объекта и (или) объектов закупки, наименования которых включаются в план закупок.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3. Общий объем затрат, связанных с закупкой товаров, работ, услуг, рассчитанный на основе нормативных затрат, не может превышать объем доведенных Министерству лимитов бюджетных обязательств на закупку товаров, работ, услуг </w:t>
      </w:r>
      <w:r w:rsidRPr="00006C74">
        <w:rPr>
          <w:rFonts w:eastAsia="Times New Roman"/>
          <w:sz w:val="26"/>
          <w:szCs w:val="26"/>
          <w:lang w:eastAsia="ru-RU"/>
        </w:rPr>
        <w:br/>
        <w:t>в рамках исполнения бюджета Саратовской области.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Министерства.</w:t>
      </w:r>
    </w:p>
    <w:p w:rsidR="00006C74" w:rsidRPr="00006C74" w:rsidRDefault="00006C74" w:rsidP="00006C74">
      <w:pPr>
        <w:widowControl w:val="0"/>
        <w:autoSpaceDE w:val="0"/>
        <w:autoSpaceDN w:val="0"/>
        <w:rPr>
          <w:sz w:val="26"/>
          <w:szCs w:val="26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5. При определении нормативных затрат используется показатель расчетной численности основных работников </w:t>
      </w:r>
      <w:r w:rsidRPr="00006C74">
        <w:rPr>
          <w:rFonts w:eastAsia="Times New Roman"/>
          <w:sz w:val="24"/>
          <w:szCs w:val="24"/>
          <w:lang w:eastAsia="ru-RU"/>
        </w:rPr>
        <w:t>(Чоп)</w:t>
      </w:r>
    </w:p>
    <w:p w:rsidR="00006C74" w:rsidRPr="00006C74" w:rsidRDefault="00006C74" w:rsidP="00006C74">
      <w:pPr>
        <w:autoSpaceDE w:val="0"/>
        <w:autoSpaceDN w:val="0"/>
        <w:adjustRightInd w:val="0"/>
        <w:outlineLvl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оп </w:t>
      </w:r>
      <w:r w:rsidRPr="00006C74">
        <w:rPr>
          <w:rFonts w:eastAsia="Times New Roman"/>
          <w:sz w:val="26"/>
          <w:szCs w:val="26"/>
          <w:lang w:eastAsia="ru-RU"/>
        </w:rPr>
        <w:t>=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</w:t>
      </w:r>
      <w:r w:rsidRPr="00006C74">
        <w:rPr>
          <w:rFonts w:eastAsia="Times New Roman"/>
          <w:sz w:val="26"/>
          <w:szCs w:val="26"/>
          <w:lang w:eastAsia="ru-RU"/>
        </w:rPr>
        <w:t>+Ч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р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) х 1,1, где: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0574C869" wp14:editId="6C3917FE">
            <wp:extent cx="2190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57198D3E" wp14:editId="0A4C5A98">
            <wp:extent cx="21907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006C74" w:rsidRPr="00006C74" w:rsidRDefault="00006C74" w:rsidP="00006C74">
      <w:pPr>
        <w:autoSpaceDE w:val="0"/>
        <w:autoSpaceDN w:val="0"/>
        <w:adjustRightInd w:val="0"/>
        <w:rPr>
          <w:sz w:val="26"/>
          <w:szCs w:val="26"/>
        </w:rPr>
      </w:pPr>
      <w:r w:rsidRPr="00006C74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180F0F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lastRenderedPageBreak/>
        <w:t>I. Затраты на информационно-коммуникационные технологии на обеспечение функций министерства культуры Саратовской области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                                    </w:t>
      </w:r>
      <w:r w:rsidRPr="00006C74">
        <w:rPr>
          <w:rFonts w:eastAsia="Times New Roman"/>
          <w:b/>
          <w:sz w:val="26"/>
          <w:szCs w:val="26"/>
          <w:lang w:eastAsia="ru-RU"/>
        </w:rPr>
        <w:t>Затраты на услуги связи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numPr>
          <w:ilvl w:val="0"/>
          <w:numId w:val="8"/>
        </w:numPr>
        <w:autoSpaceDE w:val="0"/>
        <w:autoSpaceDN w:val="0"/>
        <w:jc w:val="left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Затраты на абонентскую плату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B8530ED" wp14:editId="7FB2B86E">
            <wp:extent cx="1838325" cy="476250"/>
            <wp:effectExtent l="0" t="0" r="9525" b="0"/>
            <wp:docPr id="4" name="Рисунок 4" descr="base_23910_91884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9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-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H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66"/>
          <w:sz w:val="26"/>
          <w:szCs w:val="26"/>
          <w:lang w:eastAsia="ru-RU"/>
        </w:rPr>
        <w:drawing>
          <wp:inline distT="0" distB="0" distL="0" distR="0" wp14:anchorId="72C0AF4E" wp14:editId="65124975">
            <wp:extent cx="3638550" cy="1009650"/>
            <wp:effectExtent l="0" t="0" r="0" b="0"/>
            <wp:docPr id="5" name="Рисунок 5" descr="base_23910_91884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3. Затраты на оплату услуг подвижной связи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сот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4DE523A" wp14:editId="20056326">
            <wp:extent cx="1981200" cy="476250"/>
            <wp:effectExtent l="0" t="0" r="0" b="0"/>
            <wp:docPr id="6" name="Рисунок 6" descr="base_23910_91884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9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интернет-провайдеров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для планшетных компьютеров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006C74">
        <w:rPr>
          <w:rFonts w:ascii="Calibri" w:eastAsia="Times New Roman" w:hAnsi="Calibri" w:cs="Calibri"/>
          <w:b/>
          <w:noProof/>
          <w:position w:val="-26"/>
          <w:sz w:val="22"/>
          <w:szCs w:val="20"/>
          <w:lang w:eastAsia="ru-RU"/>
        </w:rPr>
        <w:drawing>
          <wp:inline distT="0" distB="0" distL="0" distR="0" wp14:anchorId="54A8BC24" wp14:editId="68469B79">
            <wp:extent cx="1857375" cy="476250"/>
            <wp:effectExtent l="0" t="0" r="9525" b="0"/>
            <wp:docPr id="7" name="Рисунок 7" descr="base_23910_9754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540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SIM-карт по i-й должности в соответствии с нормативами субъектов нормирования области;</w:t>
      </w: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5.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B24367C" wp14:editId="674B2C94">
            <wp:extent cx="1714500" cy="266700"/>
            <wp:effectExtent l="0" t="0" r="0" b="0"/>
            <wp:docPr id="8" name="Рисунок 8" descr="base_23910_91884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N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содержание имущества</w:t>
      </w:r>
    </w:p>
    <w:p w:rsidR="00006C74" w:rsidRPr="00006C74" w:rsidRDefault="00006C74" w:rsidP="00006C74">
      <w:pPr>
        <w:contextualSpacing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contextualSpacing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При определении затрат на техническое обслуживание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06C74" w:rsidRPr="00006C74" w:rsidRDefault="00006C74" w:rsidP="00006C74">
      <w:pPr>
        <w:contextualSpacing/>
        <w:rPr>
          <w:rFonts w:eastAsia="Times New Roman"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6. Затраты на техническое обслуживание и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вычислительной техники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82EC5D7" wp14:editId="6568B5AD">
            <wp:extent cx="1600200" cy="476250"/>
            <wp:effectExtent l="0" t="0" r="0" b="0"/>
            <wp:docPr id="9" name="Рисунок 9" descr="base_23910_91884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0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более предельного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количества i-й вычислительной техники;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-профилактического ремонта в расчете на 1 i-ю вычислительную технику в год.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red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Предельное количество i-й вычислительной техники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предел</w:t>
      </w:r>
      <w:r w:rsidRPr="00006C74">
        <w:rPr>
          <w:rFonts w:eastAsia="Times New Roman"/>
          <w:sz w:val="26"/>
          <w:szCs w:val="26"/>
          <w:lang w:eastAsia="ru-RU"/>
        </w:rPr>
        <w:t>) определяется с округлением до целого по формулам:</w:t>
      </w:r>
    </w:p>
    <w:p w:rsidR="00006C74" w:rsidRPr="00006C74" w:rsidRDefault="00006C74" w:rsidP="00006C7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B988B2" wp14:editId="04BDEF68">
            <wp:extent cx="1362075" cy="266700"/>
            <wp:effectExtent l="0" t="0" r="9525" b="0"/>
            <wp:docPr id="1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Pr="00006C74" w:rsidRDefault="00006C74" w:rsidP="00006C74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               </w:t>
      </w: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9603D8" wp14:editId="181E6E8E">
            <wp:extent cx="1219200" cy="266700"/>
            <wp:effectExtent l="0" t="0" r="0" b="0"/>
            <wp:docPr id="1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открытого контура обработки информации,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Чоп =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Чс+Чр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) х 1,1,  где: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6E2624B2" wp14:editId="485AA824">
            <wp:extent cx="2190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3A5A4122" wp14:editId="338176EA">
            <wp:extent cx="219075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006C74" w:rsidRPr="00006C74" w:rsidRDefault="00006C74" w:rsidP="00006C74">
      <w:pPr>
        <w:autoSpaceDE w:val="0"/>
        <w:autoSpaceDN w:val="0"/>
        <w:adjustRightInd w:val="0"/>
        <w:rPr>
          <w:sz w:val="26"/>
          <w:szCs w:val="26"/>
        </w:rPr>
      </w:pPr>
      <w:r w:rsidRPr="00006C74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7. Затраты на техническое обслуживание и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203A1FD" wp14:editId="006A3BCF">
            <wp:extent cx="1676400" cy="476250"/>
            <wp:effectExtent l="0" t="0" r="0" b="0"/>
            <wp:docPr id="14" name="Рисунок 14" descr="base_23910_91884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0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-профилактического ремонта i-х принтеров, многофункциональных устройств, копировальных аппаратов </w:t>
      </w:r>
      <w:r w:rsidRPr="00006C74">
        <w:rPr>
          <w:rFonts w:eastAsia="Times New Roman"/>
          <w:sz w:val="26"/>
          <w:szCs w:val="26"/>
          <w:lang w:eastAsia="ru-RU"/>
        </w:rPr>
        <w:br/>
        <w:t>и иной оргтехники в год.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относящиеся к затратам на услуги связи, аренду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и содержание имущества</w:t>
      </w:r>
    </w:p>
    <w:p w:rsidR="00006C74" w:rsidRPr="00006C74" w:rsidRDefault="00006C74" w:rsidP="00006C74">
      <w:pPr>
        <w:jc w:val="left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8.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спо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D612F7" wp14:editId="10A2706A">
            <wp:extent cx="1352550" cy="247650"/>
            <wp:effectExtent l="0" t="0" r="0" b="0"/>
            <wp:docPr id="15" name="Рисунок 15" descr="base_23910_91884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0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9. Затраты на оплату услуг по сопровождению справочно-правовых систем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5EA6272" wp14:editId="4BCF7CE4">
            <wp:extent cx="1266825" cy="476250"/>
            <wp:effectExtent l="0" t="0" r="9525" b="0"/>
            <wp:docPr id="16" name="Рисунок 16" descr="base_23910_91884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10_91884_10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10. Затраты на оплату услуг по сопровождению и приобретению иного программного обеспечения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сип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9504FD7" wp14:editId="5913CE29">
            <wp:extent cx="1838325" cy="495300"/>
            <wp:effectExtent l="0" t="0" r="9525" b="0"/>
            <wp:docPr id="17" name="Рисунок 17" descr="base_23910_91884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10_91884_10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сопровождения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пнл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11. Затраты на оплату услуг, связанных с обеспечением безопасности информации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оби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оби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+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12. Затраты на проведение аттестационных, проверочных и контрольных мероприятий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B3ADB94" wp14:editId="5C069F72">
            <wp:extent cx="2362200" cy="495300"/>
            <wp:effectExtent l="0" t="0" r="0" b="0"/>
            <wp:docPr id="18" name="Рисунок 18" descr="base_23910_91884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1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об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аттестуемых i-х объектов (помещений);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об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цена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проведения аттестации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объекта (помещения);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ус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единиц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оборудования (устройств), требующих проверки;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ус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проведения проверки 1 единицы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оборудования (устройства).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13.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C419BD9" wp14:editId="2C04C487">
            <wp:extent cx="1476375" cy="476250"/>
            <wp:effectExtent l="0" t="0" r="9525" b="0"/>
            <wp:docPr id="19" name="Рисунок 19" descr="base_23910_91884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1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основных средств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14. Затраты на приобретение рабочих станций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рст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19CFCC2" wp14:editId="5E998DBE">
            <wp:extent cx="1885950" cy="466725"/>
            <wp:effectExtent l="0" t="0" r="0" b="9525"/>
            <wp:docPr id="20" name="Рисунок 20" descr="base_23910_97235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235_4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30772D" wp14:editId="4D58BB5C">
            <wp:extent cx="638175" cy="257175"/>
            <wp:effectExtent l="0" t="0" r="9525" b="9525"/>
            <wp:docPr id="21" name="Рисунок 21" descr="base_23910_97235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97235_5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D54455" wp14:editId="75AB3B0E">
            <wp:extent cx="323850" cy="257175"/>
            <wp:effectExtent l="0" t="0" r="0" b="9525"/>
            <wp:docPr id="22" name="Рисунок 22" descr="base_23910_97235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7235_5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цена приобретения 1 рабочей станции по i-й должности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Предельное количество рабочих станций по i-й должности </w:t>
      </w: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479C44" wp14:editId="7942D6AF">
            <wp:extent cx="781050" cy="257175"/>
            <wp:effectExtent l="0" t="0" r="0" b="9525"/>
            <wp:docPr id="23" name="Рисунок 23" descr="base_23910_97235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97235_5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определяется по формулам: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AEF22F" wp14:editId="528DAB2C">
            <wp:extent cx="1295400" cy="257175"/>
            <wp:effectExtent l="0" t="0" r="0" b="9525"/>
            <wp:docPr id="24" name="Рисунок 24" descr="base_23910_97235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7235_5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518238" wp14:editId="1BFD71AB">
            <wp:extent cx="1162050" cy="257175"/>
            <wp:effectExtent l="0" t="0" r="0" b="9525"/>
            <wp:docPr id="25" name="Рисунок 25" descr="base_23910_97235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7235_5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открытого контура обработки информации.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15. Затраты на приобретение компьютеров портативных массой не более 10 кг, принтеров, многофункциональных устройств, копировальных аппаратов и иной оргтехники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пм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06C74"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6F77FFA7" wp14:editId="6997A765">
            <wp:extent cx="1257300" cy="466725"/>
            <wp:effectExtent l="0" t="0" r="0" b="9525"/>
            <wp:docPr id="2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lang w:eastAsia="ru-RU"/>
        </w:rPr>
        <w:t>, где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пм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</w:t>
      </w:r>
      <w:r w:rsidRPr="00006C74">
        <w:rPr>
          <w:rFonts w:eastAsia="Times New Roman"/>
          <w:sz w:val="26"/>
          <w:szCs w:val="26"/>
          <w:lang w:eastAsia="ru-RU"/>
        </w:rPr>
        <w:br/>
        <w:t>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материальных запасов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16. Затраты на приобретение мониторов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E02B19" wp14:editId="07E2421D">
            <wp:extent cx="1676400" cy="476250"/>
            <wp:effectExtent l="0" t="0" r="0" b="0"/>
            <wp:docPr id="27" name="Рисунок 27" descr="base_23910_91884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11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мониторов для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одного монитора для i-й должности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17. Затраты на приобретение системных блоков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сб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14754E" wp14:editId="38E5245A">
            <wp:extent cx="1466850" cy="476250"/>
            <wp:effectExtent l="0" t="0" r="0" b="0"/>
            <wp:docPr id="28" name="Рисунок 28" descr="base_23910_91884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1884_12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системных блоков;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одного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системного блока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18. Затраты на приобретение носителей информации, в том числе магнитных и оптических носителей информации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2270CB9" wp14:editId="7F1FC72E">
            <wp:extent cx="1524000" cy="476250"/>
            <wp:effectExtent l="0" t="0" r="0" b="0"/>
            <wp:docPr id="29" name="Рисунок 29" descr="base_23910_91884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10_91884_12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носителя информации по i-й должности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единицы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носителя информации по i-й должности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9A4FE2" wp14:editId="0FF775E2">
            <wp:extent cx="1895475" cy="476250"/>
            <wp:effectExtent l="0" t="0" r="9525" b="0"/>
            <wp:docPr id="30" name="Рисунок 30" descr="base_23910_91884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10_91884_12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</w:t>
      </w:r>
      <w:r w:rsidRPr="00006C74">
        <w:rPr>
          <w:rFonts w:eastAsia="Times New Roman"/>
          <w:sz w:val="26"/>
          <w:szCs w:val="26"/>
          <w:lang w:eastAsia="ru-RU"/>
        </w:rPr>
        <w:br/>
        <w:t>по i-й должности в соответствии с установленными нормативами;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 xml:space="preserve">i-й должности </w:t>
      </w:r>
      <w:r w:rsidRPr="00006C74">
        <w:rPr>
          <w:rFonts w:eastAsia="Times New Roman"/>
          <w:sz w:val="26"/>
          <w:szCs w:val="26"/>
          <w:lang w:eastAsia="ru-RU"/>
        </w:rPr>
        <w:br/>
        <w:t>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Прочие затраты на обеспечение функций министерства культуры Саратовской области</w:t>
      </w: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20. Затраты на услуги связи </w:t>
      </w:r>
      <w:r w:rsidRPr="00006C74">
        <w:rPr>
          <w:rFonts w:eastAsia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D220DBA" wp14:editId="0E7560CE">
            <wp:extent cx="409575" cy="285750"/>
            <wp:effectExtent l="0" t="0" r="9525" b="0"/>
            <wp:docPr id="31" name="Рисунок 31" descr="base_23910_91884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10_91884_12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EFEE29" wp14:editId="30905E42">
            <wp:extent cx="1162050" cy="285750"/>
            <wp:effectExtent l="0" t="0" r="0" b="0"/>
            <wp:docPr id="32" name="Рисунок 32" descr="base_23910_91884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10_91884_12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21. Затраты на оплату услуг почтовой связи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1776CDB" wp14:editId="2D97CA67">
            <wp:extent cx="1343025" cy="476250"/>
            <wp:effectExtent l="0" t="0" r="9525" b="0"/>
            <wp:docPr id="33" name="Рисунок 33" descr="base_23910_91884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10_91884_12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  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почтовых отправлений в год;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почтового отправления.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22. Затраты на оплату услуг специальной связи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x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листов (пакетов) исходящей информации в год;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содержание имущества,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23. Затраты на техническое обслуживание и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систем кондиционирования и вентиляции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70AD3F9" wp14:editId="1572BE1E">
            <wp:extent cx="1752600" cy="476250"/>
            <wp:effectExtent l="0" t="0" r="0" b="0"/>
            <wp:docPr id="34" name="Рисунок 34" descr="base_23910_9188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5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относящиеся к затратам на услуги связи, транспортные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услуги, оплату расходов по договорам об оказании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связанных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 xml:space="preserve"> с проездом и наймом жилого помещения в связи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с командированием работников, заключаемым со 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сторонними</w:t>
      </w:r>
      <w:proofErr w:type="gramEnd"/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организациями, а также к затратам на коммунальные услуги,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аренду помещений и оборудования, содержание имущества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в рамках прочих затрат и затратам на приобретение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прочих работ и услуг в рамках затрат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24. Затраты на оплату типографских работ и услуг, включая приобретение периодических печатных изданий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ж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+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ж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25. Затраты на приобретение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жбо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A14FF57" wp14:editId="62945750">
            <wp:extent cx="1866900" cy="466725"/>
            <wp:effectExtent l="0" t="0" r="0" b="9525"/>
            <wp:docPr id="3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>, где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ж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приобретаемых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i-х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ж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госпецжурнала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бо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бо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бланка строгой отчетности.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26. Затраты на приобретение информационных услуг (периодические печатные издания, справочная литература, а также объявления в печатные издания)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C368637" wp14:editId="42C7B4E3">
            <wp:extent cx="1476375" cy="476250"/>
            <wp:effectExtent l="0" t="0" r="9525" b="0"/>
            <wp:docPr id="36" name="Рисунок 36" descr="base_23910_9188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10_91884_16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i-х информационных услуг;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i-й информационной услуги.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дств в р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>амках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 на информационно 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27. Затраты на приобретение основных средств, не отнесенные к затратам на приобретение основных сре</w:t>
      </w:r>
      <w:proofErr w:type="gramStart"/>
      <w:r w:rsidRPr="00006C74">
        <w:rPr>
          <w:rFonts w:eastAsia="Times New Roman"/>
          <w:b/>
          <w:i/>
          <w:sz w:val="26"/>
          <w:szCs w:val="26"/>
          <w:lang w:eastAsia="ru-RU"/>
        </w:rPr>
        <w:t>дств в р</w:t>
      </w:r>
      <w:proofErr w:type="gramEnd"/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амках затрат на информационно-коммуникационные технологии </w:t>
      </w:r>
      <w:r w:rsidRPr="00006C74">
        <w:rPr>
          <w:rFonts w:eastAsia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0648394D" wp14:editId="1BCB04E2">
            <wp:extent cx="428625" cy="266700"/>
            <wp:effectExtent l="0" t="0" r="9525" b="0"/>
            <wp:docPr id="37" name="Рисунок 37" descr="base_23910_9188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6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FF785C" wp14:editId="31B92875">
            <wp:extent cx="1628775" cy="266700"/>
            <wp:effectExtent l="0" t="0" r="9525" b="0"/>
            <wp:docPr id="38" name="Рисунок 38" descr="base_23910_91884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10_91884_16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ам</w:t>
      </w:r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ск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28. Затраты на приобретение транспортных средств (З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ам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15F9110" wp14:editId="3A4CEDC7">
            <wp:extent cx="1495425" cy="476250"/>
            <wp:effectExtent l="0" t="0" r="9525" b="0"/>
            <wp:docPr id="39" name="Рисунок 39" descr="base_23910_91884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10_91884_16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транспортных средств в соответствии установленными нормативами с учетом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нормативов обеспечения функций органов государственной власти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области, применяемых при расчете нормативных затрат на приобретение служебного легкового автотранспорта;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приобретения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транспортного средства в соответствии с установленными нормативами субъектов нормирования области с учетом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нормативов обеспечения функций органов государственной власти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области, применяемых при расчете нормативных затрат на приобретение служебного легкового автотранспорта.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29. Затраты на приобретение мебели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37F055A" wp14:editId="7AFD177F">
            <wp:extent cx="1800225" cy="476250"/>
            <wp:effectExtent l="0" t="0" r="9525" b="0"/>
            <wp:docPr id="40" name="Рисунок 40" descr="base_23910_9188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10_91884_1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предметов мебели в соответствии с установленными нормативами;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мебели в соответствии с нормативами субъектов нормирования области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30. Затраты на приобретение систем кондиционирования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ск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C1A0CD5" wp14:editId="3E6B25B7">
            <wp:extent cx="1352550" cy="476250"/>
            <wp:effectExtent l="0" t="0" r="0" b="0"/>
            <wp:docPr id="41" name="Рисунок 41" descr="base_23910_9188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10_91884_1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систем кондиционирования;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цена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1-й системы кондиционирования.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материальных запасов,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не 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отнесенные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 xml:space="preserve"> к затратам на приобретение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материальных запасов в рамках затрат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31. Затраты на приобретение бланочной и иной типографской продукции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бл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5F222531" wp14:editId="3BF9BB11">
            <wp:extent cx="2295525" cy="495300"/>
            <wp:effectExtent l="0" t="0" r="9525" b="0"/>
            <wp:docPr id="42" name="Рисунок 42" descr="base_23910_9188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7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б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бланочной продукции;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б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1 бланка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тиражу;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тиражу.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32. Затраты на приобретение канцелярских принадлежностей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канц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5DC93EF" wp14:editId="2A242346">
            <wp:extent cx="2095500" cy="476250"/>
            <wp:effectExtent l="0" t="0" r="0" b="0"/>
            <wp:docPr id="43" name="Рисунок 43" descr="base_23910_9188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10_91884_17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канцелярских принадлежностей в соответствии с установленными нормативами (приложение 2)в расчете на основного работника;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оп</w:t>
      </w:r>
      <w:r w:rsidRPr="00006C74">
        <w:rPr>
          <w:rFonts w:eastAsia="Times New Roman"/>
          <w:sz w:val="26"/>
          <w:szCs w:val="26"/>
          <w:lang w:eastAsia="ru-RU"/>
        </w:rPr>
        <w:t xml:space="preserve"> - расчетная численность основных работников;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канцелярских принадлежностей в соответствии с установленными нормативами (приложение 2).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33. Затраты на приобретение хозяйственных товаров и принадлежностей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681A46D" wp14:editId="768DB86B">
            <wp:extent cx="1495425" cy="476250"/>
            <wp:effectExtent l="0" t="0" r="9525" b="0"/>
            <wp:docPr id="44" name="Рисунок 44" descr="base_23910_9188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10_91884_17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i-й единицы хозяйственных товаров и принадлежностей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хозяйственного товара и принадлежности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val="en-US" w:eastAsia="ru-RU"/>
        </w:rPr>
        <w:t>III</w:t>
      </w:r>
      <w:r w:rsidRPr="00006C74">
        <w:rPr>
          <w:rFonts w:eastAsia="Times New Roman"/>
          <w:b/>
          <w:sz w:val="26"/>
          <w:szCs w:val="26"/>
          <w:lang w:eastAsia="ru-RU"/>
        </w:rPr>
        <w:t>. Затраты на дополнительное профессиональное образование работников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34.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632AAB6" wp14:editId="50CBCCAD">
            <wp:extent cx="1638300" cy="476250"/>
            <wp:effectExtent l="0" t="0" r="0" b="0"/>
            <wp:docPr id="45" name="Рисунок 45" descr="base_23910_9188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10_91884_18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006C74" w:rsidRPr="00006C74" w:rsidRDefault="00006C74" w:rsidP="00006C74">
      <w:pPr>
        <w:jc w:val="left"/>
        <w:rPr>
          <w:rFonts w:eastAsia="Times New Roman"/>
          <w:sz w:val="24"/>
          <w:szCs w:val="24"/>
          <w:lang w:eastAsia="ru-RU"/>
        </w:rPr>
      </w:pPr>
      <w:r w:rsidRPr="00006C74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06C74" w:rsidRPr="00006C74" w:rsidTr="003A783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006C74" w:rsidRPr="00006C74" w:rsidTr="003A783D">
              <w:tc>
                <w:tcPr>
                  <w:tcW w:w="4764" w:type="dxa"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65" w:type="dxa"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Приложение № 2 к приказу министерства культуры Саратовской области </w:t>
                  </w:r>
                  <w:r w:rsidRPr="00006C7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006C7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gramEnd"/>
                  <w:r w:rsidRPr="00006C7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_______________ № _________  </w:t>
                  </w:r>
                </w:p>
              </w:tc>
            </w:tr>
          </w:tbl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06C74">
              <w:rPr>
                <w:rFonts w:eastAsia="Times New Roman"/>
                <w:b/>
                <w:color w:val="000000"/>
                <w:lang w:eastAsia="ru-RU"/>
              </w:rPr>
              <w:t xml:space="preserve">Нормативы обеспечение функций </w:t>
            </w:r>
            <w:r w:rsidRPr="00006C74">
              <w:rPr>
                <w:rFonts w:eastAsia="Times New Roman"/>
                <w:b/>
                <w:color w:val="000000"/>
                <w:lang w:eastAsia="ru-RU"/>
              </w:rPr>
              <w:br/>
              <w:t>министерства культуры Саратовской области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количества абонентских номеров пользовательского (оконечного) оборудования, подключенного к сети подвижной связи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59"/>
              <w:gridCol w:w="3194"/>
              <w:gridCol w:w="2080"/>
            </w:tblGrid>
            <w:tr w:rsidR="00006C74" w:rsidRPr="00006C74" w:rsidTr="003A783D">
              <w:trPr>
                <w:trHeight w:val="12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3A783D" w:rsidP="003A783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</w:t>
                  </w:r>
                  <w:r w:rsidR="00006C74"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должност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ей  министерства культуры Саратовской области (далее – Министерство)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абонентских номеров пользовательского (оконечного) оборудования, подключенного к сети подвижной связи, единиц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</w:t>
                  </w:r>
                </w:p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SIM-карт (включая SIM-карт, используемых в планшетных компьютерах) единиц</w:t>
                  </w:r>
                </w:p>
              </w:tc>
            </w:tr>
            <w:tr w:rsidR="00006C74" w:rsidRPr="00006C74" w:rsidTr="003A783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E55935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006C74" w:rsidRDefault="00E55935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006C74" w:rsidRPr="00006C74" w:rsidTr="003A783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006C74" w:rsidRPr="00006C74" w:rsidTr="003A783D">
              <w:trPr>
                <w:trHeight w:val="2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</w:tbl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цены услуг подвижной связи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4880"/>
              <w:gridCol w:w="3920"/>
            </w:tblGrid>
            <w:tr w:rsidR="00006C74" w:rsidRPr="00006C74" w:rsidTr="003A783D">
              <w:trPr>
                <w:trHeight w:val="6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3A783D" w:rsidP="00806C5C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A783D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Наименование должностей  </w:t>
                  </w:r>
                  <w:r w:rsidR="00806C5C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Министерства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Предельные ежемесячные расходы на 1 абонентский номер, рублей</w:t>
                  </w:r>
                </w:p>
              </w:tc>
            </w:tr>
            <w:tr w:rsidR="00006C74" w:rsidRPr="00006C74" w:rsidTr="003A783D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5 000,00</w:t>
                  </w:r>
                </w:p>
              </w:tc>
            </w:tr>
            <w:tr w:rsidR="00006C74" w:rsidRPr="00006C74" w:rsidTr="003A783D">
              <w:trPr>
                <w:trHeight w:val="416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600,00</w:t>
                  </w:r>
                </w:p>
              </w:tc>
            </w:tr>
            <w:tr w:rsidR="00006C74" w:rsidRPr="00006C74" w:rsidTr="003A783D">
              <w:trPr>
                <w:trHeight w:val="367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006C74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6C74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500,00</w:t>
                  </w:r>
                </w:p>
              </w:tc>
            </w:tr>
          </w:tbl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806C5C" w:rsidRPr="00806C5C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количества и цены планшетных компьютеров и ноутбуков</w:t>
            </w:r>
          </w:p>
          <w:p w:rsidR="00FD62F9" w:rsidRPr="00006C74" w:rsidRDefault="00FD62F9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33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67"/>
              <w:gridCol w:w="1665"/>
              <w:gridCol w:w="1989"/>
            </w:tblGrid>
            <w:tr w:rsidR="00006C74" w:rsidRPr="00006C74" w:rsidTr="003A783D"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Предельная цена приобретения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006C74" w:rsidTr="003A783D">
              <w:trPr>
                <w:trHeight w:val="28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3A783D" w:rsidP="003A783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55000,00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rPr>
                <w:trHeight w:val="727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Планшетный компьютер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3A783D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A783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55000,00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</w:tbl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цены и количества принтеров, многофункциональных устройств, копировальных аппаратов, рабочих станций/персональных компьютеров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и иной оргтехники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1"/>
              <w:gridCol w:w="2867"/>
              <w:gridCol w:w="1665"/>
              <w:gridCol w:w="1639"/>
            </w:tblGrid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Предельная цена приобретения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006C74" w:rsidTr="003A783D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Рабочая станция/персо-</w:t>
                  </w:r>
                  <w:proofErr w:type="spellStart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нальный</w:t>
                  </w:r>
                  <w:proofErr w:type="spellEnd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компьютер (моноблок/системный блок и монитор, </w:t>
                  </w:r>
                  <w:proofErr w:type="gramStart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предустановленное</w:t>
                  </w:r>
                  <w:proofErr w:type="gramEnd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ПО)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единица в расчете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 года</w:t>
                  </w:r>
                </w:p>
              </w:tc>
            </w:tr>
            <w:tr w:rsidR="00006C74" w:rsidRPr="00006C74" w:rsidTr="003A783D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Принтер лазерный монохромный формата А</w:t>
                  </w:r>
                  <w:proofErr w:type="gramStart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единица в расчете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rPr>
                <w:trHeight w:val="479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Многофункциональное устройство для печати и копирования в формате А3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3 единиц на министерство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Многофункциональное устройство для печати и копирования в формате А</w:t>
                  </w:r>
                  <w:proofErr w:type="gramStart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2 единиц на кабинет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Копировальный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5 единиц на министерство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rPr>
                <w:trHeight w:val="632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Сканер (поточный)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3 единиц на министерство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Факсимильный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1 единицы на кабинет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Источник бесперебойного питания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1 единицы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Телефонный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1 единицы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006C74" w:rsidRPr="00006C74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Диктофон цифровой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более 1 единицы на кабинет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</w:tbl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Default="00006C74" w:rsidP="00006C7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6C74">
              <w:rPr>
                <w:rFonts w:eastAsia="Times New Roman"/>
                <w:sz w:val="22"/>
                <w:szCs w:val="22"/>
                <w:lang w:eastAsia="ru-RU"/>
              </w:rPr>
              <w:t>Примечание: количество приобретаемых принтеров, многофункциональных устройств, копировальных аппаратов, рабочих станций, персональных компьютеров и иной оргтехники для обеспечения нужд Министерства может отличаться от приведённого в зависимости от задач.</w:t>
            </w:r>
            <w:proofErr w:type="gramEnd"/>
            <w:r w:rsidRPr="00006C74">
              <w:rPr>
                <w:rFonts w:eastAsia="Times New Roman"/>
                <w:sz w:val="22"/>
                <w:szCs w:val="22"/>
                <w:lang w:eastAsia="ru-RU"/>
              </w:rPr>
              <w:t xml:space="preserve"> При этом оплата приобретаемых принтеров, многофункциональных устройств, копировальных аппаратов и персональных компьютеров (оргтехники) не указанных в настоящем Приложении, осуществляется в пределах доведенных лимитов бюджетных обязательств на обеспечение функций Министерства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A2D61" w:rsidRPr="00006C74" w:rsidRDefault="00FA2D61" w:rsidP="00006C7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A2D61" w:rsidRPr="00FA2D61" w:rsidRDefault="00FA2D61" w:rsidP="00006C74">
            <w:pPr>
              <w:widowControl w:val="0"/>
              <w:autoSpaceDE w:val="0"/>
              <w:autoSpaceDN w:val="0"/>
              <w:rPr>
                <w:rFonts w:eastAsia="Times New Roman"/>
                <w:b/>
                <w:u w:val="single"/>
                <w:lang w:eastAsia="ru-RU"/>
              </w:rPr>
            </w:pPr>
          </w:p>
          <w:p w:rsidR="00006C74" w:rsidRPr="00006C74" w:rsidRDefault="00006C74" w:rsidP="00006C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EB7D9B" w:rsidRPr="00EB7D9B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количества </w:t>
            </w:r>
            <w:r w:rsidR="00EB7D9B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цены системных блоков, мониторов</w:t>
            </w:r>
          </w:p>
          <w:p w:rsidR="00006C74" w:rsidRPr="00006C74" w:rsidRDefault="00006C74" w:rsidP="00006C7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W w:w="947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84"/>
              <w:gridCol w:w="1701"/>
              <w:gridCol w:w="1275"/>
            </w:tblGrid>
            <w:tr w:rsidR="00006C74" w:rsidRPr="00006C74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Предельная цена приобретения,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006C74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не более 1 единицы </w:t>
                  </w: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 xml:space="preserve">на 1 работника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543B73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  <w:r w:rsidR="00006C74"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5000,00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006C74" w:rsidRPr="00006C74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Монитор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не более 1 единицы </w:t>
                  </w:r>
                </w:p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 1 работника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10000,00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</w:tbl>
          <w:p w:rsidR="00006C74" w:rsidRPr="00006C74" w:rsidRDefault="00006C74" w:rsidP="00006C74">
            <w:pPr>
              <w:jc w:val="left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количества и цены носителей информации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tbl>
            <w:tblPr>
              <w:tblW w:w="95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4371"/>
              <w:gridCol w:w="2409"/>
            </w:tblGrid>
            <w:tr w:rsidR="00006C74" w:rsidRPr="00006C74" w:rsidTr="003A783D">
              <w:trPr>
                <w:trHeight w:val="849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 в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Предельная цена, руб.</w:t>
                  </w:r>
                </w:p>
              </w:tc>
            </w:tr>
            <w:tr w:rsidR="00006C74" w:rsidRPr="00006C74" w:rsidTr="003A783D">
              <w:trPr>
                <w:trHeight w:val="367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Оптический носитель (компакт-диск)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 единиц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60,00 </w:t>
                  </w:r>
                </w:p>
              </w:tc>
            </w:tr>
            <w:tr w:rsidR="00006C74" w:rsidRPr="00006C74" w:rsidTr="003A783D">
              <w:trPr>
                <w:trHeight w:val="356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Флэш-карта, USB флэш - накопитель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единица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1 000,00 </w:t>
                  </w:r>
                </w:p>
              </w:tc>
            </w:tr>
            <w:tr w:rsidR="00006C74" w:rsidRPr="00006C74" w:rsidTr="003A783D">
              <w:trPr>
                <w:trHeight w:val="553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Электронные USB-ключи и смарт-карты </w:t>
                  </w:r>
                  <w:proofErr w:type="spellStart"/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eToken</w:t>
                  </w:r>
                  <w:proofErr w:type="spellEnd"/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 1 единице в расчете для каждой программы, требующей наличия ключа электронной подписи и количества лиц, имеющих право подписи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006C74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2"/>
                      <w:szCs w:val="20"/>
                      <w:lang w:eastAsia="ru-RU"/>
                    </w:rPr>
                  </w:pPr>
                  <w:r w:rsidRPr="00006C7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2 000,00 </w:t>
                  </w:r>
                </w:p>
              </w:tc>
            </w:tr>
          </w:tbl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Default="00006C74" w:rsidP="00B1125F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006C74">
              <w:rPr>
                <w:rFonts w:eastAsia="Times New Roman"/>
                <w:sz w:val="22"/>
                <w:szCs w:val="22"/>
                <w:lang w:eastAsia="ru-RU"/>
              </w:rPr>
              <w:t>Примечание: количество приобретаемых магнитных и оптических носителей информации для обеспечения нужд Министерства  может отличаться от приведённого в зависимости от задач.</w:t>
            </w:r>
            <w:proofErr w:type="gramEnd"/>
            <w:r w:rsidRPr="00006C7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06C74">
              <w:rPr>
                <w:rFonts w:eastAsia="Times New Roman"/>
                <w:sz w:val="22"/>
                <w:szCs w:val="22"/>
                <w:lang w:eastAsia="ru-RU"/>
              </w:rPr>
              <w:br/>
              <w:t>При этом оплата приобретаемых магнитных и оптических носителей информации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B1125F" w:rsidRPr="00B1125F" w:rsidRDefault="00B1125F" w:rsidP="00B1125F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6C74" w:rsidRPr="00006C74" w:rsidRDefault="00006C74" w:rsidP="00FD62F9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06C74" w:rsidRPr="00006C74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1984"/>
      </w:tblGrid>
      <w:tr w:rsidR="00006C74" w:rsidRPr="00006C74" w:rsidTr="00A8372C">
        <w:tc>
          <w:tcPr>
            <w:tcW w:w="709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06C74">
              <w:rPr>
                <w:rFonts w:eastAsia="Times New Roman"/>
                <w:sz w:val="22"/>
                <w:szCs w:val="22"/>
                <w:lang w:eastAsia="ru-RU"/>
              </w:rPr>
              <w:t>Наименование оборудования</w:t>
            </w:r>
          </w:p>
        </w:tc>
        <w:tc>
          <w:tcPr>
            <w:tcW w:w="3544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Количество расходных материалов (картриджей, тонеров), потребляемое в год</w:t>
            </w:r>
          </w:p>
        </w:tc>
        <w:tc>
          <w:tcPr>
            <w:tcW w:w="1984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Предельная цена приобретения</w:t>
            </w:r>
          </w:p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расходных материалов (не более), руб.</w:t>
            </w:r>
          </w:p>
        </w:tc>
      </w:tr>
      <w:tr w:rsidR="00006C74" w:rsidRPr="00006C74" w:rsidTr="00A8372C">
        <w:tc>
          <w:tcPr>
            <w:tcW w:w="709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006C74">
              <w:rPr>
                <w:rFonts w:eastAsia="Times New Roman"/>
                <w:sz w:val="22"/>
                <w:szCs w:val="22"/>
                <w:lang w:eastAsia="ru-RU"/>
              </w:rPr>
              <w:t>Копировальный аппарат</w:t>
            </w:r>
          </w:p>
        </w:tc>
        <w:tc>
          <w:tcPr>
            <w:tcW w:w="354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06C74" w:rsidRPr="00006C74" w:rsidTr="00A8372C">
        <w:tc>
          <w:tcPr>
            <w:tcW w:w="709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006C74">
              <w:rPr>
                <w:rFonts w:eastAsia="Times New Roman"/>
                <w:bCs/>
                <w:sz w:val="22"/>
                <w:szCs w:val="22"/>
                <w:lang w:eastAsia="ru-RU"/>
              </w:rPr>
              <w:t>Многофункциональное устройство для печати и копирования в формате А3</w:t>
            </w:r>
          </w:p>
        </w:tc>
        <w:tc>
          <w:tcPr>
            <w:tcW w:w="354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C74">
              <w:rPr>
                <w:rFonts w:eastAsia="Times New Roman"/>
                <w:sz w:val="24"/>
                <w:szCs w:val="24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06C74" w:rsidRPr="00006C74" w:rsidTr="00A8372C">
        <w:tc>
          <w:tcPr>
            <w:tcW w:w="709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006C74">
              <w:rPr>
                <w:rFonts w:eastAsia="Times New Roman"/>
                <w:sz w:val="22"/>
                <w:szCs w:val="22"/>
                <w:lang w:eastAsia="ru-RU"/>
              </w:rPr>
              <w:t>Многофункциональное устройство для печати и копирования в формате А</w:t>
            </w:r>
            <w:proofErr w:type="gramStart"/>
            <w:r w:rsidRPr="00006C74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06C74" w:rsidRPr="00006C74" w:rsidTr="00A8372C">
        <w:tc>
          <w:tcPr>
            <w:tcW w:w="709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006C74">
              <w:rPr>
                <w:rFonts w:eastAsia="Times New Roman"/>
                <w:bCs/>
                <w:sz w:val="22"/>
                <w:szCs w:val="22"/>
                <w:lang w:eastAsia="ru-RU"/>
              </w:rPr>
              <w:t>Принтер лазерный монохромный формата А</w:t>
            </w:r>
            <w:proofErr w:type="gramStart"/>
            <w:r w:rsidRPr="00006C74">
              <w:rPr>
                <w:rFonts w:eastAsia="Times New Roman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006C74" w:rsidRPr="00006C74" w:rsidRDefault="00006C74" w:rsidP="00006C74">
      <w:pPr>
        <w:rPr>
          <w:rFonts w:eastAsia="Times New Roman"/>
          <w:sz w:val="24"/>
          <w:szCs w:val="24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006C74">
        <w:rPr>
          <w:rFonts w:eastAsia="Times New Roman"/>
          <w:sz w:val="22"/>
          <w:szCs w:val="22"/>
          <w:lang w:eastAsia="ru-RU"/>
        </w:rPr>
        <w:t>Примечание:</w:t>
      </w:r>
      <w:r w:rsidRPr="00006C74">
        <w:rPr>
          <w:rFonts w:eastAsia="Times New Roman"/>
          <w:sz w:val="22"/>
          <w:szCs w:val="22"/>
          <w:lang w:eastAsia="ru-RU"/>
        </w:rPr>
        <w:tab/>
        <w:t>количество приобретаемых расходных материалов для принтеров, многофункциональных устройств и копировальных аппаратов (оргтехники) для обеспечения нужд Министерства может отличаться от приведённого в зависимости от задач.</w:t>
      </w:r>
      <w:proofErr w:type="gramEnd"/>
      <w:r w:rsidRPr="00006C74">
        <w:rPr>
          <w:rFonts w:eastAsia="Times New Roman"/>
          <w:sz w:val="22"/>
          <w:szCs w:val="22"/>
          <w:lang w:eastAsia="ru-RU"/>
        </w:rPr>
        <w:t xml:space="preserve"> При этом оплата расходных материалов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006C74" w:rsidRPr="00006C74" w:rsidRDefault="00006C74" w:rsidP="00006C74">
      <w:pPr>
        <w:jc w:val="left"/>
        <w:rPr>
          <w:rFonts w:eastAsia="Times New Roman"/>
          <w:b/>
          <w:i/>
          <w:sz w:val="24"/>
          <w:szCs w:val="24"/>
          <w:lang w:eastAsia="ru-RU"/>
        </w:rPr>
      </w:pPr>
    </w:p>
    <w:p w:rsidR="00006C74" w:rsidRPr="00006C74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цены приобретения мебели</w:t>
      </w:r>
    </w:p>
    <w:p w:rsidR="00006C74" w:rsidRPr="00006C74" w:rsidRDefault="00006C74" w:rsidP="00006C74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2694"/>
        <w:gridCol w:w="2409"/>
        <w:gridCol w:w="1843"/>
      </w:tblGrid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Предельная цена,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Срок полезного использования</w:t>
            </w:r>
          </w:p>
        </w:tc>
      </w:tr>
      <w:tr w:rsidR="00006C74" w:rsidRPr="00006C74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b/>
                <w:sz w:val="24"/>
                <w:szCs w:val="24"/>
                <w:lang w:eastAsia="ru-RU"/>
              </w:rPr>
              <w:t>Рабочее место министра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до 16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656E0D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06C74" w:rsidRPr="00006C74">
              <w:rPr>
                <w:rFonts w:eastAsia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b/>
                <w:sz w:val="24"/>
                <w:szCs w:val="24"/>
                <w:lang w:eastAsia="ru-RU"/>
              </w:rPr>
              <w:t>Рабочее место первого заместителя министра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656E0D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06C74"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b/>
                <w:sz w:val="24"/>
                <w:szCs w:val="24"/>
                <w:lang w:eastAsia="ru-RU"/>
              </w:rPr>
              <w:t>Рабочее место заместителей министра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rPr>
          <w:trHeight w:val="333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b/>
                <w:sz w:val="24"/>
                <w:szCs w:val="24"/>
                <w:lang w:eastAsia="ru-RU"/>
              </w:rPr>
              <w:t>Рабочее место для сотрудников</w:t>
            </w:r>
          </w:p>
        </w:tc>
      </w:tr>
      <w:tr w:rsidR="00006C74" w:rsidRPr="00006C74" w:rsidTr="003A783D">
        <w:trPr>
          <w:trHeight w:val="51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Стол рабочий\компьютерный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9E225C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006C74" w:rsidRPr="00006C74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006C74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7 лет</w:t>
            </w:r>
          </w:p>
        </w:tc>
      </w:tr>
    </w:tbl>
    <w:p w:rsidR="00006C74" w:rsidRPr="00006C74" w:rsidRDefault="00006C74" w:rsidP="00006C74">
      <w:pPr>
        <w:rPr>
          <w:rFonts w:eastAsia="Times New Roman"/>
          <w:sz w:val="24"/>
          <w:szCs w:val="24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006C74">
        <w:rPr>
          <w:rFonts w:eastAsia="Times New Roman"/>
          <w:sz w:val="22"/>
          <w:szCs w:val="22"/>
          <w:lang w:eastAsia="ru-RU"/>
        </w:rPr>
        <w:t>Примечание: количество приобретаемой мебели для обеспечения нужд Министерства может отличаться от приведённого в зависимости от задач.</w:t>
      </w:r>
      <w:proofErr w:type="gramEnd"/>
      <w:r w:rsidRPr="00006C74">
        <w:rPr>
          <w:rFonts w:eastAsia="Times New Roman"/>
          <w:sz w:val="22"/>
          <w:szCs w:val="22"/>
          <w:lang w:eastAsia="ru-RU"/>
        </w:rPr>
        <w:t xml:space="preserve"> При этом оплата приобретаемой мебели не указанной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806C5C" w:rsidRPr="00006C74" w:rsidRDefault="00806C5C" w:rsidP="00A8372C">
      <w:pPr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цена канцелярских товаров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41"/>
        <w:gridCol w:w="2329"/>
        <w:gridCol w:w="1597"/>
      </w:tblGrid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канцелярских принадлежностей, в год 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Предельная цена, руб.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Бумага для офисной техники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300 на министерство</w:t>
            </w:r>
          </w:p>
        </w:tc>
        <w:tc>
          <w:tcPr>
            <w:tcW w:w="1597" w:type="dxa"/>
          </w:tcPr>
          <w:p w:rsidR="00006C74" w:rsidRPr="00006C74" w:rsidRDefault="00A8372C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006C74"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Бумага для офисной техники формата А3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20 на министерство</w:t>
            </w:r>
          </w:p>
        </w:tc>
        <w:tc>
          <w:tcPr>
            <w:tcW w:w="1597" w:type="dxa"/>
          </w:tcPr>
          <w:p w:rsidR="00006C74" w:rsidRPr="00006C74" w:rsidRDefault="00A8372C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  <w:r w:rsidR="00006C74"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150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Бумага самоклеящаяся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менее 5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пачек </w:t>
            </w: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Ручка шариковая, цвет чернил синий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Ручка шариковая, цвет чернил черный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цвет чернил синий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 чернил черный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Карандаш простой, 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/г, заточенный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Скрепки канцелярские не менее 50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Скрепки канцелярские не менее 25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№24/6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Линейка пластиковая, не менее 30 см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Папка-уголок прозрачная пластиковая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 с завязками картонная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500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Папка-конверт с кнопкой пластиковая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Папка-скоросшиватель картонная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1000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Папка-скоросшиватель пластиковая с прозрачным верхом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Файл вкладыш прозрачный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упаковка (100 </w:t>
            </w: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Папка-регистратор 70 мм для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Папка-регистратор 50 мм для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Штрих-корректор не менее 20 мл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Маркер цветной, в наборе не менее 4 цветов 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(4 </w:t>
            </w: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Архивный короб для документов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толщина не менее 70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100 на министерство</w:t>
            </w:r>
          </w:p>
        </w:tc>
        <w:tc>
          <w:tcPr>
            <w:tcW w:w="1597" w:type="dxa"/>
            <w:shd w:val="clear" w:color="auto" w:fill="auto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Закладки </w:t>
            </w: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самоклеющиеся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пластиковые, не менее 5 цветов, 45*12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Лента липкая 18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Лента липкая 48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Точилка для карандашей механическая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 для заметок 90х90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Бумага клейкая для заметок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Зажим для бумаги металлический не менее 25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Зажим для бумаги металлический не менее 41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Зажим для бумаги металлический не менее 51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Почтовые конверты формата С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(229*324)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200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50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Блокнот формата А5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Блокнот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Поддон для бумаг (веерный) не менее 4 отделений секционный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кабинет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Вертикальный накопитель для бумаг с 3-мя отделениями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на кабинет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10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20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40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на кабинет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менее 10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Календарь перекидной настольный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5C64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5C64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06C74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Рамка формата А</w:t>
            </w:r>
            <w:proofErr w:type="gramStart"/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500 на министерство</w:t>
            </w:r>
          </w:p>
        </w:tc>
        <w:tc>
          <w:tcPr>
            <w:tcW w:w="1597" w:type="dxa"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156125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156125" w:rsidRPr="00806C5C" w:rsidRDefault="00647B6E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156125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156125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Пружина</w:t>
            </w:r>
            <w:r w:rsidR="00806C5C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переплета (д</w:t>
            </w: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иаметр - 10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F34E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156125" w:rsidP="00806C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806C5C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упаковок</w:t>
            </w: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806C5C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Пружина для переплета (д</w:t>
            </w:r>
            <w:r w:rsidR="00156125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иаметр – 12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647B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806C5C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Пружина для переплета (д</w:t>
            </w:r>
            <w:r w:rsidR="00156125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иаметр – 16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647B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156125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Пружина </w:t>
            </w:r>
            <w:r w:rsidR="00806C5C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переплета (д</w:t>
            </w: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иаметр – 50-52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156125" w:rsidP="00F34EF7">
            <w:pPr>
              <w:rPr>
                <w:sz w:val="22"/>
                <w:szCs w:val="22"/>
              </w:rPr>
            </w:pPr>
            <w:r w:rsidRPr="00806C5C">
              <w:rPr>
                <w:sz w:val="22"/>
                <w:szCs w:val="22"/>
              </w:rPr>
              <w:t xml:space="preserve">Картон 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упаковок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F34E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156125" w:rsidP="00C205DB">
            <w:pPr>
              <w:rPr>
                <w:sz w:val="22"/>
                <w:szCs w:val="22"/>
              </w:rPr>
            </w:pPr>
            <w:r w:rsidRPr="00806C5C">
              <w:rPr>
                <w:sz w:val="22"/>
                <w:szCs w:val="22"/>
              </w:rPr>
              <w:t>Обложки для переплета</w:t>
            </w:r>
            <w:r w:rsidR="008A167D" w:rsidRPr="00806C5C">
              <w:rPr>
                <w:sz w:val="22"/>
                <w:szCs w:val="22"/>
              </w:rPr>
              <w:t xml:space="preserve"> А3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C205D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56125" w:rsidRPr="00006C74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806C5C" w:rsidRDefault="00156125" w:rsidP="00C205DB">
            <w:pPr>
              <w:rPr>
                <w:sz w:val="22"/>
                <w:szCs w:val="22"/>
              </w:rPr>
            </w:pPr>
            <w:r w:rsidRPr="00806C5C">
              <w:rPr>
                <w:sz w:val="22"/>
                <w:szCs w:val="22"/>
              </w:rPr>
              <w:t>Обложки для переплета</w:t>
            </w:r>
            <w:r w:rsidR="008A167D" w:rsidRPr="00806C5C">
              <w:rPr>
                <w:sz w:val="22"/>
                <w:szCs w:val="22"/>
              </w:rPr>
              <w:t xml:space="preserve"> А</w:t>
            </w:r>
            <w:proofErr w:type="gramStart"/>
            <w:r w:rsidR="008A167D" w:rsidRPr="00806C5C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</w:tcPr>
          <w:p w:rsidR="00156125" w:rsidRPr="00806C5C" w:rsidRDefault="00156125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806C5C" w:rsidRDefault="00806C5C" w:rsidP="008C3C0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более 3 упаковок на министерство</w:t>
            </w:r>
          </w:p>
        </w:tc>
        <w:tc>
          <w:tcPr>
            <w:tcW w:w="1597" w:type="dxa"/>
          </w:tcPr>
          <w:p w:rsidR="00156125" w:rsidRPr="00806C5C" w:rsidRDefault="00647B6E" w:rsidP="00C205D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8A167D"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006C74" w:rsidRPr="00006C74" w:rsidRDefault="00006C74" w:rsidP="00006C74">
      <w:pPr>
        <w:rPr>
          <w:rFonts w:eastAsia="Times New Roman"/>
          <w:sz w:val="20"/>
          <w:szCs w:val="20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006C74">
        <w:rPr>
          <w:rFonts w:eastAsia="Times New Roman"/>
          <w:sz w:val="22"/>
          <w:szCs w:val="22"/>
          <w:lang w:eastAsia="ru-RU"/>
        </w:rPr>
        <w:t>Примечание: количество приобретаемых канцелярских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006C74">
        <w:rPr>
          <w:rFonts w:eastAsia="Times New Roman"/>
          <w:sz w:val="22"/>
          <w:szCs w:val="22"/>
          <w:lang w:eastAsia="ru-RU"/>
        </w:rPr>
        <w:t xml:space="preserve"> При этом оплата канцелярских принадлежностей 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цены хозяйственных товаров и принадлежностей</w:t>
      </w:r>
    </w:p>
    <w:tbl>
      <w:tblPr>
        <w:tblW w:w="9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340"/>
        <w:gridCol w:w="1400"/>
        <w:gridCol w:w="1520"/>
        <w:gridCol w:w="1594"/>
      </w:tblGrid>
      <w:tr w:rsidR="00006C74" w:rsidRPr="00006C74" w:rsidTr="003A783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C74" w:rsidRPr="00006C74" w:rsidTr="003A783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806C5C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6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должностей  Министерства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Количество, в год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Предельная цена за единицу, рублей</w:t>
            </w:r>
          </w:p>
        </w:tc>
      </w:tr>
      <w:tr w:rsidR="00006C74" w:rsidRPr="00006C74" w:rsidTr="003A783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элементы питания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006C74" w:rsidRDefault="00006C74" w:rsidP="00006C7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250,00</w:t>
            </w:r>
          </w:p>
        </w:tc>
      </w:tr>
    </w:tbl>
    <w:p w:rsidR="00006C74" w:rsidRPr="00006C74" w:rsidRDefault="00006C74" w:rsidP="00006C74">
      <w:pPr>
        <w:jc w:val="left"/>
        <w:rPr>
          <w:rFonts w:eastAsia="Times New Roman"/>
          <w:sz w:val="24"/>
          <w:szCs w:val="24"/>
          <w:lang w:eastAsia="ru-RU"/>
        </w:rPr>
      </w:pPr>
    </w:p>
    <w:p w:rsidR="00006C74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006C74">
        <w:rPr>
          <w:rFonts w:eastAsia="Times New Roman"/>
          <w:sz w:val="22"/>
          <w:szCs w:val="22"/>
          <w:lang w:eastAsia="ru-RU"/>
        </w:rPr>
        <w:t>Примечание:</w:t>
      </w:r>
      <w:r w:rsidRPr="00006C74">
        <w:rPr>
          <w:rFonts w:eastAsia="Times New Roman"/>
          <w:sz w:val="22"/>
          <w:szCs w:val="22"/>
          <w:lang w:eastAsia="ru-RU"/>
        </w:rPr>
        <w:tab/>
        <w:t>количество приобретаемых хозяйственных товаров и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006C74">
        <w:rPr>
          <w:rFonts w:eastAsia="Times New Roman"/>
          <w:sz w:val="22"/>
          <w:szCs w:val="22"/>
          <w:lang w:eastAsia="ru-RU"/>
        </w:rPr>
        <w:t xml:space="preserve"> При этом оплата хозяйственных товаров и принадлежностей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806C5C" w:rsidRDefault="00806C5C" w:rsidP="00006C74">
      <w:pPr>
        <w:rPr>
          <w:rFonts w:eastAsia="Times New Roman"/>
          <w:sz w:val="22"/>
          <w:szCs w:val="22"/>
          <w:lang w:eastAsia="ru-RU"/>
        </w:rPr>
      </w:pPr>
    </w:p>
    <w:p w:rsidR="00806C5C" w:rsidRPr="00006C74" w:rsidRDefault="00806C5C" w:rsidP="00006C74">
      <w:pPr>
        <w:rPr>
          <w:rFonts w:eastAsia="Times New Roman"/>
          <w:sz w:val="22"/>
          <w:szCs w:val="22"/>
          <w:lang w:eastAsia="ru-RU"/>
        </w:rPr>
      </w:pPr>
    </w:p>
    <w:p w:rsidR="00006C74" w:rsidRDefault="00806C5C" w:rsidP="00654113">
      <w:pPr>
        <w:pStyle w:val="a3"/>
        <w:jc w:val="center"/>
        <w:rPr>
          <w:b/>
          <w:i/>
          <w:sz w:val="26"/>
          <w:szCs w:val="26"/>
        </w:rPr>
      </w:pPr>
      <w:r w:rsidRPr="00653A11">
        <w:rPr>
          <w:b/>
          <w:i/>
          <w:sz w:val="26"/>
          <w:szCs w:val="26"/>
        </w:rPr>
        <w:t>Норматив количества и цены иных товаров, работ и услуг</w:t>
      </w:r>
    </w:p>
    <w:p w:rsidR="00653A11" w:rsidRPr="00653A11" w:rsidRDefault="00653A11" w:rsidP="00654113">
      <w:pPr>
        <w:pStyle w:val="a3"/>
        <w:jc w:val="center"/>
        <w:rPr>
          <w:b/>
          <w:i/>
          <w:sz w:val="26"/>
          <w:szCs w:val="26"/>
        </w:rPr>
      </w:pPr>
    </w:p>
    <w:tbl>
      <w:tblPr>
        <w:tblW w:w="95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4371"/>
        <w:gridCol w:w="2409"/>
      </w:tblGrid>
      <w:tr w:rsidR="00653A11" w:rsidRPr="00006C74" w:rsidTr="002F2B74">
        <w:trPr>
          <w:trHeight w:val="84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Количество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Предельная цена, руб.</w:t>
            </w:r>
          </w:p>
        </w:tc>
      </w:tr>
      <w:tr w:rsidR="00653A11" w:rsidRPr="00006C74" w:rsidTr="002F2B74">
        <w:trPr>
          <w:trHeight w:val="3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Сплит-система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653A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в расчете на 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кабинет 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45000,00</w:t>
            </w: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A11" w:rsidRPr="00006C74" w:rsidTr="002F2B74">
        <w:trPr>
          <w:trHeight w:val="35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1 000,00 </w:t>
            </w:r>
          </w:p>
        </w:tc>
      </w:tr>
      <w:tr w:rsidR="00653A11" w:rsidRPr="00006C74" w:rsidTr="002F2B74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A11">
              <w:rPr>
                <w:rFonts w:eastAsia="Times New Roman"/>
                <w:sz w:val="24"/>
                <w:szCs w:val="24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006C74" w:rsidRDefault="00EA0676" w:rsidP="002F2B74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53A11" w:rsidRPr="00006C74">
              <w:rPr>
                <w:rFonts w:eastAsia="Times New Roman"/>
                <w:sz w:val="24"/>
                <w:szCs w:val="24"/>
                <w:lang w:eastAsia="ru-RU"/>
              </w:rPr>
              <w:t xml:space="preserve"> 000,00 </w:t>
            </w:r>
          </w:p>
        </w:tc>
      </w:tr>
      <w:tr w:rsidR="00653A11" w:rsidRPr="00006C74" w:rsidTr="002F2B74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Default="00653A11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Колонки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компьютерный</w:t>
            </w:r>
            <w:proofErr w:type="gramEnd"/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A11">
              <w:rPr>
                <w:rFonts w:eastAsia="Times New Roman"/>
                <w:sz w:val="24"/>
                <w:szCs w:val="24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53A11" w:rsidRPr="00006C74" w:rsidTr="002F2B74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Default="00653A11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A11">
              <w:rPr>
                <w:rFonts w:eastAsia="Times New Roman"/>
                <w:sz w:val="24"/>
                <w:szCs w:val="24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53A11" w:rsidRPr="00006C74" w:rsidTr="002F2B74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Default="00653A11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A11">
              <w:rPr>
                <w:rFonts w:eastAsia="Times New Roman"/>
                <w:sz w:val="24"/>
                <w:szCs w:val="24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006C74" w:rsidRDefault="00653A11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56E0D" w:rsidRPr="00006C74" w:rsidTr="002F2B74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E0D" w:rsidRDefault="00656E0D" w:rsidP="002F2B7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Подставка поворотная под телефон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E0D" w:rsidRPr="00653A11" w:rsidRDefault="00656E0D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более 2 на кабинет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E0D" w:rsidRDefault="00656E0D" w:rsidP="002F2B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Pr="00EA0676" w:rsidRDefault="00EA0676" w:rsidP="00EA0676">
      <w:pPr>
        <w:rPr>
          <w:rFonts w:eastAsia="Times New Roman"/>
          <w:sz w:val="22"/>
          <w:szCs w:val="22"/>
          <w:lang w:eastAsia="ru-RU"/>
        </w:rPr>
      </w:pPr>
      <w:proofErr w:type="gramStart"/>
      <w:r w:rsidRPr="00EA0676">
        <w:rPr>
          <w:rFonts w:eastAsia="Times New Roman"/>
          <w:sz w:val="22"/>
          <w:szCs w:val="22"/>
          <w:lang w:eastAsia="ru-RU"/>
        </w:rPr>
        <w:t>Примечание:</w:t>
      </w:r>
      <w:r w:rsidRPr="00EA0676">
        <w:rPr>
          <w:rFonts w:eastAsia="Times New Roman"/>
          <w:sz w:val="22"/>
          <w:szCs w:val="22"/>
          <w:lang w:eastAsia="ru-RU"/>
        </w:rPr>
        <w:tab/>
        <w:t>количество приобретаемых товаров для обеспечения нужд Министерства  может отличаться от приведённого в зависимости от задач.</w:t>
      </w:r>
      <w:proofErr w:type="gramEnd"/>
      <w:r w:rsidRPr="00EA0676">
        <w:rPr>
          <w:rFonts w:eastAsia="Times New Roman"/>
          <w:sz w:val="22"/>
          <w:szCs w:val="22"/>
          <w:lang w:eastAsia="ru-RU"/>
        </w:rPr>
        <w:t xml:space="preserve"> При этом оплата товаров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2A0C3A">
      <w:pPr>
        <w:rPr>
          <w:color w:val="000000"/>
          <w:spacing w:val="-12"/>
        </w:rPr>
      </w:pPr>
    </w:p>
    <w:sectPr w:rsidR="00654113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5C" w:rsidRDefault="00806C5C">
      <w:r>
        <w:separator/>
      </w:r>
    </w:p>
  </w:endnote>
  <w:endnote w:type="continuationSeparator" w:id="0">
    <w:p w:rsidR="00806C5C" w:rsidRDefault="0080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5C" w:rsidRDefault="00806C5C">
      <w:r>
        <w:separator/>
      </w:r>
    </w:p>
  </w:footnote>
  <w:footnote w:type="continuationSeparator" w:id="0">
    <w:p w:rsidR="00806C5C" w:rsidRDefault="0080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5C" w:rsidRDefault="00806C5C" w:rsidP="003A783D">
    <w:pPr>
      <w:pStyle w:val="a3"/>
      <w:framePr w:wrap="around" w:vAnchor="text" w:hAnchor="margin" w:xAlign="center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:rsidR="00806C5C" w:rsidRDefault="00806C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6B" w:rsidRPr="009A256B" w:rsidRDefault="009A256B" w:rsidP="009A256B">
    <w:pPr>
      <w:pStyle w:val="a3"/>
      <w:jc w:val="right"/>
      <w:rPr>
        <w:sz w:val="44"/>
        <w:szCs w:val="44"/>
      </w:rPr>
    </w:pPr>
    <w:r w:rsidRPr="009A256B">
      <w:rPr>
        <w:sz w:val="44"/>
        <w:szCs w:val="4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64"/>
    <w:multiLevelType w:val="hybridMultilevel"/>
    <w:tmpl w:val="7980BDE6"/>
    <w:lvl w:ilvl="0" w:tplc="41BC422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F5EFF"/>
    <w:multiLevelType w:val="hybridMultilevel"/>
    <w:tmpl w:val="77E04344"/>
    <w:lvl w:ilvl="0" w:tplc="01F44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25C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2EB6"/>
    <w:multiLevelType w:val="hybridMultilevel"/>
    <w:tmpl w:val="8702C7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651"/>
    <w:multiLevelType w:val="hybridMultilevel"/>
    <w:tmpl w:val="4980335C"/>
    <w:lvl w:ilvl="0" w:tplc="283A8E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82D50"/>
    <w:multiLevelType w:val="hybridMultilevel"/>
    <w:tmpl w:val="94562D2C"/>
    <w:lvl w:ilvl="0" w:tplc="2872F9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73B59"/>
    <w:multiLevelType w:val="hybridMultilevel"/>
    <w:tmpl w:val="802A555C"/>
    <w:lvl w:ilvl="0" w:tplc="F4F26D4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B40E9A"/>
    <w:multiLevelType w:val="hybridMultilevel"/>
    <w:tmpl w:val="2B5E06B8"/>
    <w:lvl w:ilvl="0" w:tplc="80E44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50424"/>
    <w:multiLevelType w:val="hybridMultilevel"/>
    <w:tmpl w:val="D10EACC2"/>
    <w:lvl w:ilvl="0" w:tplc="1696DB9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7231B"/>
    <w:multiLevelType w:val="hybridMultilevel"/>
    <w:tmpl w:val="AD6479E4"/>
    <w:lvl w:ilvl="0" w:tplc="A4E42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B3C"/>
    <w:multiLevelType w:val="multilevel"/>
    <w:tmpl w:val="AE8E0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676848C8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750F"/>
    <w:multiLevelType w:val="hybridMultilevel"/>
    <w:tmpl w:val="F22E95B8"/>
    <w:lvl w:ilvl="0" w:tplc="3E6E58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5749E"/>
    <w:multiLevelType w:val="multilevel"/>
    <w:tmpl w:val="C8D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13"/>
    <w:rsid w:val="00006C74"/>
    <w:rsid w:val="0012460E"/>
    <w:rsid w:val="00156125"/>
    <w:rsid w:val="00180F0F"/>
    <w:rsid w:val="002A0C3A"/>
    <w:rsid w:val="0032339D"/>
    <w:rsid w:val="003A783D"/>
    <w:rsid w:val="00464F5B"/>
    <w:rsid w:val="004B11D3"/>
    <w:rsid w:val="004C5C08"/>
    <w:rsid w:val="004D0375"/>
    <w:rsid w:val="00523C1A"/>
    <w:rsid w:val="00543B73"/>
    <w:rsid w:val="00553AAD"/>
    <w:rsid w:val="005A2D8B"/>
    <w:rsid w:val="005C6438"/>
    <w:rsid w:val="00647B6E"/>
    <w:rsid w:val="00653A11"/>
    <w:rsid w:val="00654113"/>
    <w:rsid w:val="00656E0D"/>
    <w:rsid w:val="007263EE"/>
    <w:rsid w:val="00806C5C"/>
    <w:rsid w:val="008A167D"/>
    <w:rsid w:val="008C3C0C"/>
    <w:rsid w:val="009012AA"/>
    <w:rsid w:val="0090526A"/>
    <w:rsid w:val="00907537"/>
    <w:rsid w:val="00966A89"/>
    <w:rsid w:val="009A256B"/>
    <w:rsid w:val="009E225C"/>
    <w:rsid w:val="009F040D"/>
    <w:rsid w:val="009F554A"/>
    <w:rsid w:val="00A602AE"/>
    <w:rsid w:val="00A8372C"/>
    <w:rsid w:val="00AD65BC"/>
    <w:rsid w:val="00B1125F"/>
    <w:rsid w:val="00C205DB"/>
    <w:rsid w:val="00C254F9"/>
    <w:rsid w:val="00DA1C6B"/>
    <w:rsid w:val="00E55935"/>
    <w:rsid w:val="00EA0676"/>
    <w:rsid w:val="00EB7D9B"/>
    <w:rsid w:val="00EC12AD"/>
    <w:rsid w:val="00F34EF7"/>
    <w:rsid w:val="00F47100"/>
    <w:rsid w:val="00FA2D61"/>
    <w:rsid w:val="00FD62F9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6C74"/>
  </w:style>
  <w:style w:type="paragraph" w:customStyle="1" w:styleId="a8">
    <w:name w:val="Подпись рукодителя"/>
    <w:basedOn w:val="a"/>
    <w:rsid w:val="00006C74"/>
    <w:pPr>
      <w:jc w:val="left"/>
    </w:pPr>
    <w:rPr>
      <w:rFonts w:eastAsia="Times New Roman"/>
      <w:b/>
      <w:lang w:eastAsia="ru-RU"/>
    </w:rPr>
  </w:style>
  <w:style w:type="character" w:styleId="a9">
    <w:name w:val="page number"/>
    <w:basedOn w:val="a0"/>
    <w:rsid w:val="00006C74"/>
  </w:style>
  <w:style w:type="paragraph" w:styleId="aa">
    <w:name w:val="footer"/>
    <w:basedOn w:val="a"/>
    <w:link w:val="ab"/>
    <w:uiPriority w:val="99"/>
    <w:unhideWhenUsed/>
    <w:rsid w:val="00006C7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6C7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FE48-72D2-4343-ABB6-175EC435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38</cp:revision>
  <cp:lastPrinted>2019-04-25T06:02:00Z</cp:lastPrinted>
  <dcterms:created xsi:type="dcterms:W3CDTF">2019-01-31T10:14:00Z</dcterms:created>
  <dcterms:modified xsi:type="dcterms:W3CDTF">2019-04-25T06:03:00Z</dcterms:modified>
</cp:coreProperties>
</file>