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0F" w:rsidRDefault="00CD48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80F" w:rsidRDefault="00CD480F">
      <w:pPr>
        <w:pStyle w:val="ConsPlusNormal"/>
        <w:jc w:val="both"/>
        <w:outlineLvl w:val="0"/>
      </w:pPr>
    </w:p>
    <w:p w:rsidR="00CD480F" w:rsidRDefault="00CD480F">
      <w:pPr>
        <w:pStyle w:val="ConsPlusTitle"/>
        <w:jc w:val="center"/>
        <w:outlineLvl w:val="0"/>
      </w:pPr>
      <w:r>
        <w:t>МИНИСТЕРСТВО КУЛЬТУРЫ САРАТОВСКОЙ ОБЛАСТИ</w:t>
      </w:r>
    </w:p>
    <w:p w:rsidR="00CD480F" w:rsidRDefault="00CD480F">
      <w:pPr>
        <w:pStyle w:val="ConsPlusTitle"/>
        <w:jc w:val="both"/>
      </w:pPr>
    </w:p>
    <w:p w:rsidR="00CD480F" w:rsidRDefault="00CD480F">
      <w:pPr>
        <w:pStyle w:val="ConsPlusTitle"/>
        <w:jc w:val="center"/>
      </w:pPr>
      <w:r>
        <w:t>ПРИКАЗ</w:t>
      </w:r>
    </w:p>
    <w:p w:rsidR="00CD480F" w:rsidRDefault="00CD480F">
      <w:pPr>
        <w:pStyle w:val="ConsPlusTitle"/>
        <w:jc w:val="center"/>
      </w:pPr>
      <w:r>
        <w:t>от 17 сентября 2018 г. N 01-11/395</w:t>
      </w:r>
    </w:p>
    <w:p w:rsidR="00CD480F" w:rsidRDefault="00CD480F">
      <w:pPr>
        <w:pStyle w:val="ConsPlusTitle"/>
        <w:jc w:val="both"/>
      </w:pPr>
    </w:p>
    <w:p w:rsidR="00CD480F" w:rsidRDefault="00CD480F">
      <w:pPr>
        <w:pStyle w:val="ConsPlusTitle"/>
        <w:jc w:val="center"/>
      </w:pPr>
      <w:r>
        <w:t>ОБ УТВЕРЖДЕНИИ ПЛАНА МЕРОПРИЯТИЙ ПО ПРОТИВОДЕЙСТВИЮ</w:t>
      </w:r>
    </w:p>
    <w:p w:rsidR="00CD480F" w:rsidRDefault="00CD480F">
      <w:pPr>
        <w:pStyle w:val="ConsPlusTitle"/>
        <w:jc w:val="center"/>
      </w:pPr>
      <w:r>
        <w:t>КОРРУПЦИИ МИНИСТЕРСТВА КУЛЬТУРЫ САРАТОВСКОЙ ОБЛАСТИ</w:t>
      </w:r>
    </w:p>
    <w:p w:rsidR="00CD480F" w:rsidRDefault="00CD480F">
      <w:pPr>
        <w:pStyle w:val="ConsPlusTitle"/>
        <w:jc w:val="center"/>
      </w:pPr>
      <w:r>
        <w:t>НА 2018 - 2020 ГОДЫ</w:t>
      </w:r>
    </w:p>
    <w:p w:rsidR="00CD480F" w:rsidRDefault="00CD480F">
      <w:pPr>
        <w:pStyle w:val="ConsPlusNormal"/>
        <w:jc w:val="both"/>
      </w:pPr>
    </w:p>
    <w:p w:rsidR="00CD480F" w:rsidRDefault="00CD480F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культуры области, утвержденного постановлением Правительства Саратовской области от 24 марта 2006 года N 84-П, приказываю:</w:t>
      </w:r>
    </w:p>
    <w:p w:rsidR="00CD480F" w:rsidRDefault="00CD48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министерства культуры Саратовской области на 2018 - 2020 годы (далее - План мероприятий).</w:t>
      </w:r>
    </w:p>
    <w:p w:rsidR="00CD480F" w:rsidRDefault="00CD480F">
      <w:pPr>
        <w:pStyle w:val="ConsPlusNormal"/>
        <w:spacing w:before="220"/>
        <w:ind w:firstLine="540"/>
        <w:jc w:val="both"/>
      </w:pPr>
      <w:r>
        <w:t>2. Назначить ответственным за реализацию Плана мероприятий заместителя министра культуры области В.А. Баркетова.</w:t>
      </w:r>
    </w:p>
    <w:p w:rsidR="00CD480F" w:rsidRDefault="00CD480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культуры области от 17 июля 2014 г. N 01-11/348 "Об утверждении плана мероприятий министерства культуры области по реализации антикоррупционной политики на 2016 - 2018 годы".</w:t>
      </w:r>
    </w:p>
    <w:p w:rsidR="00CD480F" w:rsidRDefault="00CD480F">
      <w:pPr>
        <w:pStyle w:val="ConsPlusNormal"/>
        <w:spacing w:before="220"/>
        <w:ind w:firstLine="540"/>
        <w:jc w:val="both"/>
      </w:pPr>
      <w:r>
        <w:t>4. Отделу организационной работы и информационных технологий министерства культуры области:</w:t>
      </w:r>
    </w:p>
    <w:p w:rsidR="00CD480F" w:rsidRDefault="00CD480F">
      <w:pPr>
        <w:pStyle w:val="ConsPlusNormal"/>
        <w:spacing w:before="220"/>
        <w:ind w:firstLine="540"/>
        <w:jc w:val="both"/>
      </w:pPr>
      <w:r>
        <w:t>в течение одного рабочего дня со дня подписания направить настоящий приказ в министерство информации и печати Саратовской области для официального опубликования;</w:t>
      </w:r>
    </w:p>
    <w:p w:rsidR="00CD480F" w:rsidRDefault="00CD480F">
      <w:pPr>
        <w:pStyle w:val="ConsPlusNormal"/>
        <w:spacing w:before="220"/>
        <w:ind w:firstLine="540"/>
        <w:jc w:val="both"/>
      </w:pPr>
      <w:r>
        <w:t>в течение десяти рабочих дней со дня подписания обеспечить размещение настоящего приказа на официальном сайте министерства культуры области в информационно-телекоммуникационной сети Интернет.</w:t>
      </w:r>
    </w:p>
    <w:p w:rsidR="00CD480F" w:rsidRDefault="00CD480F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CD480F" w:rsidRDefault="00CD480F">
      <w:pPr>
        <w:pStyle w:val="ConsPlusNormal"/>
        <w:jc w:val="both"/>
      </w:pPr>
    </w:p>
    <w:p w:rsidR="00CD480F" w:rsidRDefault="00CD480F">
      <w:pPr>
        <w:pStyle w:val="ConsPlusNormal"/>
        <w:jc w:val="right"/>
      </w:pPr>
      <w:r>
        <w:t>Министр</w:t>
      </w:r>
    </w:p>
    <w:p w:rsidR="00CD480F" w:rsidRDefault="00CD480F">
      <w:pPr>
        <w:pStyle w:val="ConsPlusNormal"/>
        <w:jc w:val="right"/>
      </w:pPr>
      <w:r>
        <w:t>Т.А.ГАРАНИНА</w:t>
      </w:r>
    </w:p>
    <w:p w:rsidR="00CD480F" w:rsidRDefault="00CD480F">
      <w:pPr>
        <w:pStyle w:val="ConsPlusNormal"/>
        <w:jc w:val="both"/>
      </w:pPr>
    </w:p>
    <w:p w:rsidR="00CD480F" w:rsidRDefault="00CD480F">
      <w:pPr>
        <w:pStyle w:val="ConsPlusNormal"/>
        <w:jc w:val="both"/>
      </w:pPr>
    </w:p>
    <w:p w:rsidR="00CD480F" w:rsidRDefault="00CD480F">
      <w:pPr>
        <w:pStyle w:val="ConsPlusNormal"/>
        <w:jc w:val="both"/>
      </w:pPr>
    </w:p>
    <w:p w:rsidR="00CD480F" w:rsidRDefault="00CD480F">
      <w:pPr>
        <w:pStyle w:val="ConsPlusNormal"/>
        <w:jc w:val="both"/>
      </w:pPr>
    </w:p>
    <w:p w:rsidR="00CD480F" w:rsidRDefault="00CD480F">
      <w:pPr>
        <w:pStyle w:val="ConsPlusNormal"/>
        <w:jc w:val="both"/>
      </w:pPr>
    </w:p>
    <w:p w:rsidR="00CD480F" w:rsidRDefault="00CD480F">
      <w:pPr>
        <w:pStyle w:val="ConsPlusTitle"/>
        <w:jc w:val="center"/>
        <w:outlineLvl w:val="0"/>
      </w:pPr>
      <w:bookmarkStart w:id="0" w:name="P26"/>
      <w:bookmarkEnd w:id="0"/>
      <w:r>
        <w:t>ПЛАН</w:t>
      </w:r>
    </w:p>
    <w:p w:rsidR="00CD480F" w:rsidRDefault="00CD480F">
      <w:pPr>
        <w:pStyle w:val="ConsPlusTitle"/>
        <w:jc w:val="center"/>
      </w:pPr>
      <w:r>
        <w:t>МЕРОПРИЯТИЙ ПО ПРОТИВОДЕЙСТВИЮ КОРРУПЦИИ МИНИСТЕРСТВА</w:t>
      </w:r>
    </w:p>
    <w:p w:rsidR="00CD480F" w:rsidRDefault="00CD480F">
      <w:pPr>
        <w:pStyle w:val="ConsPlusTitle"/>
        <w:jc w:val="center"/>
      </w:pPr>
      <w:r>
        <w:t>КУЛЬТУРЫ САРАТОВСКОЙ ОБЛАСТИ НА 2018 - 2020 ГОДЫ</w:t>
      </w:r>
    </w:p>
    <w:p w:rsidR="00CD480F" w:rsidRDefault="00CD480F">
      <w:pPr>
        <w:pStyle w:val="ConsPlusNormal"/>
        <w:jc w:val="both"/>
      </w:pPr>
    </w:p>
    <w:p w:rsidR="00CD480F" w:rsidRDefault="00CD480F">
      <w:pPr>
        <w:sectPr w:rsidR="00CD480F" w:rsidSect="00682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288"/>
        <w:gridCol w:w="2098"/>
        <w:gridCol w:w="1701"/>
        <w:gridCol w:w="2494"/>
        <w:gridCol w:w="3175"/>
      </w:tblGrid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>Индикаторы и показатели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D480F">
        <w:tc>
          <w:tcPr>
            <w:tcW w:w="13550" w:type="dxa"/>
            <w:gridSpan w:val="6"/>
          </w:tcPr>
          <w:p w:rsidR="00CD480F" w:rsidRDefault="00CD480F">
            <w:pPr>
              <w:pStyle w:val="ConsPlusNormal"/>
              <w:jc w:val="center"/>
              <w:outlineLvl w:val="1"/>
            </w:pPr>
            <w:r>
              <w:t>1. Организационные меры по обеспечению реализации антикоррупционной политики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Внесение в план по противодействию коррупции министерства культуры области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полное соответствие плана по противодействию коррупции требованиям федерального законодательства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Обеспечение принятия и поддержания в актуальном состоянии правового акта о возложении персональной ответственности за состояние антикоррупционной работы в министерстве культуры области на руководителя органа в соответствии с подпунктом "а" пункта 8 перечня поручений Президента Российской Федерации от 14 ноября 2013 года N Пр-2689 по итогам заседания Совета при Президенте Российской </w:t>
            </w:r>
            <w:r>
              <w:lastRenderedPageBreak/>
              <w:t>Федерации по противодействию коррупции 30 октября 2013 года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  <w:p w:rsidR="00CD480F" w:rsidRDefault="00CD480F">
            <w:pPr>
              <w:pStyle w:val="ConsPlusNormal"/>
              <w:jc w:val="center"/>
            </w:pPr>
            <w:r>
              <w:t>Михайлова Т.В.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постоянно, в том числе при кадровых изменениях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установление лица, ответственного за антикоррупционную деятельность министерства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Назначение лица, ответственного за реализацию антикоррупционной политики в министерстве культуры области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Баркетов В.А.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 мере необходимости, в том числе при кадровых изменениях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установление лица, ответственного за реализацию антикоррупционной политики и пропаганды соответствующего служебного поведения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Курбатова Л.В.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полноты и правильности оформления материалов по реализации антикоррупционной политики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Рассмотрение на совещаниях у министра культуры области хода и результатов выполнения мероприятий антикоррупционной направленности, в том числе:</w:t>
            </w:r>
          </w:p>
          <w:p w:rsidR="00CD480F" w:rsidRDefault="00CD480F">
            <w:pPr>
              <w:pStyle w:val="ConsPlusNormal"/>
            </w:pPr>
            <w:r>
              <w:t>анализа работы подразделения кадровой службы по профилактике коррупционных и иных правонарушений</w:t>
            </w:r>
          </w:p>
          <w:p w:rsidR="00CD480F" w:rsidRDefault="00CD480F">
            <w:pPr>
              <w:pStyle w:val="ConsPlusNormal"/>
            </w:pPr>
            <w:r>
              <w:t xml:space="preserve"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</w:t>
            </w:r>
            <w:r>
              <w:lastRenderedPageBreak/>
              <w:t>целях противодействия коррупции, в том числе мер по предотвращению и (или) урегулированию конфликта интересов;</w:t>
            </w:r>
          </w:p>
          <w:p w:rsidR="00CD480F" w:rsidRDefault="00CD480F">
            <w:pPr>
              <w:pStyle w:val="ConsPlusNormal"/>
            </w:pPr>
            <w:r>
              <w:t>состояния работы по приведению в установленные сроки правовых актов министерства культуры области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Баркетов В.А.</w:t>
            </w:r>
          </w:p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ежеквартально, по результатам квартала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>количество совещаний по вопросам реализации и результатам выполнения мероприятий антикоррупционной направленности - не менее 2 единиц в течение каждого полугодия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регулярного рассмотрения хода и результатов выполнения мероприятий антикоррупционной направленности</w:t>
            </w:r>
          </w:p>
        </w:tc>
      </w:tr>
      <w:tr w:rsidR="00CD480F">
        <w:tc>
          <w:tcPr>
            <w:tcW w:w="13550" w:type="dxa"/>
            <w:gridSpan w:val="6"/>
          </w:tcPr>
          <w:p w:rsidR="00CD480F" w:rsidRDefault="00CD480F">
            <w:pPr>
              <w:pStyle w:val="ConsPlusNormal"/>
              <w:jc w:val="center"/>
              <w:outlineLvl w:val="1"/>
            </w:pPr>
            <w:r>
              <w:lastRenderedPageBreak/>
              <w:t>2. Повышение эффективности механизмов урегулирования конфликта интересов, обеспечение соблюдения государственными гражданскими служащими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Организационно-техническое и документационное обеспечение деятельности комиссии по соблюдению требований к служебному поведению государственных гражданских служащих области и урегулированию конфликта интересов, а также совершенствование нормативных правовых актов министерства культуры области, регламентирующих ее функционирование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полноты и правильности оформления материалов комиссии по соблюдению требований к служебному поведению государственных гражданских служащих области и урегулированию конфликта интересов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Привлечение к участию в работе </w:t>
            </w:r>
            <w:r>
              <w:lastRenderedPageBreak/>
              <w:t xml:space="preserve">комиссии по соблюдению требований к служебному поведению государственных гражданских служащих области и урегулированию конфликта интересов представителей институтов гражданского общества в соответствии с </w:t>
            </w:r>
            <w:hyperlink r:id="rId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Баркетов В.А.</w:t>
            </w:r>
          </w:p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доля заседаний </w:t>
            </w:r>
            <w:r>
              <w:lastRenderedPageBreak/>
              <w:t>комиссии по соблюдению требований к служебному поведению государственных гражданских служащих области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 xml:space="preserve">обеспечение участия </w:t>
            </w:r>
            <w:r>
              <w:lastRenderedPageBreak/>
              <w:t>представителей институтов гражданского общества на заседаниях комиссии по соблюдению требований к служебному поведению государственных гражданских служащих области и урегулированию конфликта интересов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 области и лицами, замещающими указанные должности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Михайлова Т.В.</w:t>
            </w:r>
          </w:p>
          <w:p w:rsidR="00CD480F" w:rsidRDefault="00CD480F">
            <w:pPr>
              <w:pStyle w:val="ConsPlusNormal"/>
              <w:jc w:val="center"/>
            </w:pPr>
            <w:r>
              <w:t>Хачатурова Н.А.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при поступлении информации, являющейся основанием для проведения проверки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>отношение количества проведенных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правильности оформления, полноты и достоверности сведений, представляемых гражданами, претендующими на замещение должностей государственной гражданской службы области и лицами, замещающими указанные должности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области к совершению </w:t>
            </w:r>
            <w:r>
              <w:lastRenderedPageBreak/>
              <w:t>коррупционных правонарушений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1) отношение количества поступивших уведомлений о фактах обращения в целях склонения государственных гражданских служащих </w:t>
            </w:r>
            <w:r>
              <w:lastRenderedPageBreak/>
              <w:t>области к совершению коррупционных правонарушений к количеству фактов указанных обращений - не менее 100 процентов;</w:t>
            </w:r>
          </w:p>
          <w:p w:rsidR="00CD480F" w:rsidRDefault="00CD480F">
            <w:pPr>
              <w:pStyle w:val="ConsPlusNormal"/>
              <w:jc w:val="center"/>
            </w:pPr>
            <w:r>
              <w:t>2) отношение количества проверок, проведенных по поступившим уведомлениям, к количеству поступивших уведомлений - не менее 100 процентов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 xml:space="preserve">1) обеспечение представления государственными гражданскими служащими области уведомлений представителю нанимателя в каждом случае обращения к ним в целях склонения к </w:t>
            </w:r>
            <w:r>
              <w:lastRenderedPageBreak/>
              <w:t>совершению коррупционных правонарушений;</w:t>
            </w:r>
          </w:p>
          <w:p w:rsidR="00CD480F" w:rsidRDefault="00CD480F">
            <w:pPr>
              <w:pStyle w:val="ConsPlusNormal"/>
              <w:jc w:val="center"/>
            </w:pPr>
            <w:r>
              <w:t>2) обеспечение проведения объективных проверок в каждом случае поступления уведомления представителю нанимателя о фактах обращения в целях склонения государственного гражданского служащего области к совершению коррупционных правонарушений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Поддержание в актуальном состоянии перечня должностей государственной гражданской службы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  <w:p w:rsidR="00CD480F" w:rsidRDefault="00CD480F">
            <w:pPr>
              <w:pStyle w:val="ConsPlusNormal"/>
              <w:jc w:val="center"/>
            </w:pPr>
            <w:r>
              <w:t>Михайлова Т.В.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Приведение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культуры области от 20 июня 2013 года N 01-06/</w:t>
            </w:r>
            <w:proofErr w:type="gramStart"/>
            <w:r>
              <w:t>244</w:t>
            </w:r>
            <w:proofErr w:type="gramEnd"/>
            <w:r>
              <w:t xml:space="preserve"> а "Об утверждении перечня должностей министерства культуры области" в соответствии с требованиями в сфере противодействия коррупции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Обеспечение введения </w:t>
            </w:r>
            <w:r>
              <w:lastRenderedPageBreak/>
              <w:t>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полномочий,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lastRenderedPageBreak/>
              <w:t>Михайлова Т.В.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 xml:space="preserve">с 1 января 2019 </w:t>
            </w:r>
            <w:r>
              <w:lastRenderedPageBreak/>
              <w:t>года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обеспечение правильности </w:t>
            </w:r>
            <w:r>
              <w:lastRenderedPageBreak/>
              <w:t>оформления, полноты и достоверности сведений, представляемых гражданами, претендующими на замещение должностей государственной гражданской службы области и лицами, замещающими указанные должности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Обеспечение контроля исполнения должностных обязанностей лицами, проходящими государственную гражданскую службу области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Баркетов В.А.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Минимизация коррупционных рисков вплоть до их полного устранения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Обеспечение реализации комплекса организационных, разъяснительных и иных мер по </w:t>
            </w:r>
            <w:r>
              <w:lastRenderedPageBreak/>
              <w:t>соблюдению государственными гражданскими служащими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до 15 числа каждого квартала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Информирование государственных гражданских служащих области о запретах, </w:t>
            </w:r>
            <w:r>
              <w:lastRenderedPageBreak/>
              <w:t>ограничениях и требованиях, установленных в целях противодействия коррупции путем индивидуальных бесед, организаций совместных совещаний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Обеспечение реализации комплекса организационных, разъяснительных и иных мер по соблюдению работниками организаций, подведомственных министерству культуры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до 15 числа каждого квартала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Информирование руководителей государственных учреждений культуры области о запретах, ограничениях и требованиях, установленных в целях противодействия коррупции путем индивидуальных бесед, организаций совместных совещаний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 области,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предотвращение и урегулирование во всех случаях конфликта интересов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Разработка и принятие мер, направленных на повышение </w:t>
            </w:r>
            <w:r>
              <w:lastRenderedPageBreak/>
              <w:t>эффективности контроля за соблюдением лицами, замещающими должности государственной гражданской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Соблюдение лицами, замещающими должности </w:t>
            </w:r>
            <w:r>
              <w:lastRenderedPageBreak/>
              <w:t>государственной гражданской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Разработка и принятие мер, направленных на повышение эффективности кадровой работы в части, касающейся ведения личных дел лиц, замещающих должности государственной гражданской службы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Михайлова Т.В.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Выявление и урегулирование во всех случаях конфликта интересов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Предание гласности случаев </w:t>
            </w:r>
            <w:r>
              <w:lastRenderedPageBreak/>
              <w:t>несоблюдения требований о предотвращении или об урегулировании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lastRenderedPageBreak/>
              <w:t>Спешилова И.С.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 xml:space="preserve">при выявлении </w:t>
            </w:r>
            <w:r>
              <w:lastRenderedPageBreak/>
              <w:t>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 xml:space="preserve">1) отношение </w:t>
            </w:r>
            <w:r>
              <w:lastRenderedPageBreak/>
              <w:t>количества фактов предания гласности случаев несоблюдения требований о предотвращении или об урегулировании конфликта интересов к количеству выявленных случаев несоблюдения требований о предотвращении или об урегулировании конфликта интересов - не менее 100 процентов;</w:t>
            </w:r>
          </w:p>
          <w:p w:rsidR="00CD480F" w:rsidRDefault="00CD480F">
            <w:pPr>
              <w:pStyle w:val="ConsPlusNormal"/>
              <w:jc w:val="center"/>
            </w:pPr>
            <w:r>
              <w:t>2) отношение количества фактов применения мер ответственности, предусмотренных законодательством Российской Федерации, к количеству выявленных фактов несоблюдения требований о предотвращении или об урегулировании конфликта интересов при наличии оснований для применения мер ответственности - не менее 100 процентов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 xml:space="preserve">1) обеспечение гласности </w:t>
            </w:r>
            <w:r>
              <w:lastRenderedPageBreak/>
              <w:t>каждого выявленного случая несоблюдения требований о предотвращении или об урегулировании конфликта интересов;</w:t>
            </w:r>
          </w:p>
          <w:p w:rsidR="00CD480F" w:rsidRDefault="00CD480F">
            <w:pPr>
              <w:pStyle w:val="ConsPlusNormal"/>
              <w:jc w:val="center"/>
            </w:pPr>
            <w:r>
              <w:t>2) обеспечение при наличии оснований применения мер ответственности, предусмотренных законодательством Российской Федерации, в каждом случае выявления факта несоблюдения требований о предотвращении или об урегулировании конфликта интересов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Организация повышения </w:t>
            </w:r>
            <w:r>
              <w:lastRenderedPageBreak/>
              <w:t>квалификации государственных гражданских служащих области, в должностные обязанности которых входит участие в противодействии коррупции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lastRenderedPageBreak/>
              <w:t>Михайлова Т.В.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отношение количества </w:t>
            </w:r>
            <w:r>
              <w:lastRenderedPageBreak/>
              <w:t>государственных гражданских служащих области,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 xml:space="preserve">Повышение уровня знаний по </w:t>
            </w:r>
            <w:r>
              <w:lastRenderedPageBreak/>
              <w:t>вопросам противодействия коррупции всеми государственными гражданскими служащими области, в должностные обязанности которых входит участие в противодействии коррупции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Организация обучения государственных гражданских служащих области, впервые поступивших на государственную гражданскую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Михайлова Т.В.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при назначении на соответствующие должности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Получение государственными гражданскими служащими знаний по вопросам противодействия коррупции всеми государственными гражданскими служащими области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Обмен лучшими практиками, передовым опытом организации работы по противодействию </w:t>
            </w:r>
            <w:r>
              <w:lastRenderedPageBreak/>
              <w:t>коррупции (изучение соответствующей информации государственных органов, в том числе иных регионов, распространение имеющегося положительного опыта)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наилучшей организации работы по противодействию коррупции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2.17.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Михайлова Т.В.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Формирование кадрового резерва министерства культуры области из граждан, соблюдающих требования законодательства в области противодействия коррупции</w:t>
            </w:r>
          </w:p>
        </w:tc>
      </w:tr>
      <w:tr w:rsidR="00CD480F">
        <w:tc>
          <w:tcPr>
            <w:tcW w:w="13550" w:type="dxa"/>
            <w:gridSpan w:val="6"/>
          </w:tcPr>
          <w:p w:rsidR="00CD480F" w:rsidRDefault="00CD480F">
            <w:pPr>
              <w:pStyle w:val="ConsPlusNormal"/>
              <w:jc w:val="center"/>
              <w:outlineLvl w:val="1"/>
            </w:pPr>
            <w:r>
              <w:t>3. Выявление и систематизация причин и условий проявления коррупции в деятельности министерства культуры области, мониторинг коррупционных рисков и их устранение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Проведение антикоррупционной экспертизы проектов нормативных правовых актов, принимаемых министерством культуры области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Хачатурова Н.А.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постоянно, по мере разработки проектов нормативных правовых актов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>отношение количества проведенных антикоррупционных экспертиз к количеству разработанных проектов нормативных правовых актов - не менее 100 процентов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Выявление и устранение коррупциогенных факторов до принятия нормативных правовых актов министерством культуры области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Осуществление мониторинга применения нормативных правовых актов, принятых министерством культуры области, и проведение в отношении них антикоррупционной экспертизы при наличии признаков </w:t>
            </w:r>
            <w:r>
              <w:lastRenderedPageBreak/>
              <w:t>возможных коррупциогенных факторов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Водянникова Л.С.</w:t>
            </w:r>
          </w:p>
          <w:p w:rsidR="00CD480F" w:rsidRDefault="00CD480F">
            <w:pPr>
              <w:pStyle w:val="ConsPlusNormal"/>
              <w:jc w:val="center"/>
            </w:pPr>
            <w:r>
              <w:t>Хачатурова Н.А.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постоянно, в соответствии с планом по противодействию коррупции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Полное отсутствие коррупциогенных факторов в действующих нормативных правовых актах министерства культуры области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культуры области и подведомственных ему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  <w:p w:rsidR="00CD480F" w:rsidRDefault="00CD480F">
            <w:pPr>
              <w:pStyle w:val="ConsPlusNormal"/>
              <w:jc w:val="center"/>
            </w:pPr>
            <w:r>
              <w:t>Хачатурова Н.А.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Повышение уровня грамотности государственных гражданских служащих в сфере применения законодательства о противодействии коррупции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Размещение в установленном порядке в информационно-телекоммуникационной сети Интернет разрабатываемых министерством культуры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Курбатова Л.В.</w:t>
            </w:r>
          </w:p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Кадурина И.Е.</w:t>
            </w:r>
          </w:p>
          <w:p w:rsidR="00CD480F" w:rsidRDefault="00CD480F">
            <w:pPr>
              <w:pStyle w:val="ConsPlusNormal"/>
              <w:jc w:val="center"/>
            </w:pPr>
            <w:r>
              <w:t>Познякова Е.В.</w:t>
            </w:r>
          </w:p>
          <w:p w:rsidR="00CD480F" w:rsidRDefault="00CD480F">
            <w:pPr>
              <w:pStyle w:val="ConsPlusNormal"/>
              <w:jc w:val="center"/>
            </w:pPr>
            <w:r>
              <w:t>Фурман О.Ю.</w:t>
            </w:r>
          </w:p>
          <w:p w:rsidR="00CD480F" w:rsidRDefault="00CD480F">
            <w:pPr>
              <w:pStyle w:val="ConsPlusNormal"/>
              <w:jc w:val="center"/>
            </w:pPr>
            <w:r>
              <w:t>Яшков А.С.</w:t>
            </w:r>
          </w:p>
          <w:p w:rsidR="00CD480F" w:rsidRDefault="00CD480F">
            <w:pPr>
              <w:pStyle w:val="ConsPlusNormal"/>
              <w:jc w:val="center"/>
            </w:pPr>
            <w:r>
              <w:t>Петренко В.В.</w:t>
            </w:r>
          </w:p>
          <w:p w:rsidR="00CD480F" w:rsidRDefault="00CD480F">
            <w:pPr>
              <w:pStyle w:val="ConsPlusNormal"/>
              <w:jc w:val="center"/>
            </w:pPr>
            <w:r>
              <w:t>Покровская О.Ю.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постоянно, по мере разработки проектов нормативных правовых актов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отношение количества размещенных в установленном порядке в информационно-телекоммуникационной сети "Интернет"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r>
              <w:lastRenderedPageBreak/>
              <w:t>антикоррупционной экспертизы, - не менее 100 процентов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Публикация всех проектов нормативных правовых актов, в отношении которого предусмотрено проведение независимой антикоррупционной экспертизы в целях обеспечения прозрачности нормотворческой деятельности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Осуществление мониторинга с целью выявления 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Петренко В.В.</w:t>
            </w:r>
          </w:p>
          <w:p w:rsidR="00CD480F" w:rsidRDefault="00CD480F">
            <w:pPr>
              <w:pStyle w:val="ConsPlusNormal"/>
              <w:jc w:val="center"/>
            </w:pPr>
            <w:r>
              <w:t>Батракова А.П.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Отсутствие коррупционных рисков при осуществлении закупок для обеспечения государственных нужд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Разработка и принятие мер по противодействию коррупции при осуществлении закупок для обеспечения государственных нужд области, в том числе направленных на недопущение возникновения конфликта интересов в указанной сфере деятельности путем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Петренко В.В.</w:t>
            </w:r>
          </w:p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Полное соблюдение требований антикоррупционного законодательства при осуществлении закупок для обеспечения государственных нужд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Разработка и принятие мер по противодействию коррупции при учете и использовании объектов государственной собственности области, в том числе направленных на недопущение возникновения конфликта </w:t>
            </w:r>
            <w:r>
              <w:lastRenderedPageBreak/>
              <w:t>интересов в указанной сфере деятельности путем проведения анализа в целях выявления аффилированных связей должностных лиц, участвующих в принятии решений о предоставлении объектов государственной собственности области с физическими и юридическими лицами, в отношении которых принято решение о предоставлении объектов государственной собственности области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  <w:p w:rsidR="00CD480F" w:rsidRDefault="00CD480F">
            <w:pPr>
              <w:pStyle w:val="ConsPlusNormal"/>
              <w:jc w:val="center"/>
            </w:pPr>
            <w:r>
              <w:t>Петренко В.В.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Полное соблюдение требований антикоррупционного законодательства при осуществлении закупок для обеспечения государственных нужд</w:t>
            </w:r>
          </w:p>
        </w:tc>
      </w:tr>
      <w:tr w:rsidR="00CD480F">
        <w:tc>
          <w:tcPr>
            <w:tcW w:w="13550" w:type="dxa"/>
            <w:gridSpan w:val="6"/>
          </w:tcPr>
          <w:p w:rsidR="00CD480F" w:rsidRDefault="00CD480F">
            <w:pPr>
              <w:pStyle w:val="ConsPlusNormal"/>
              <w:jc w:val="center"/>
              <w:outlineLvl w:val="1"/>
            </w:pPr>
            <w:r>
              <w:lastRenderedPageBreak/>
              <w:t>4. Взаимодействие министерства культуры области с институтами гражданского общества и гражданами, обеспечение доступности информации о деятельности министерства культуры области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Курбатова Л.В.</w:t>
            </w:r>
          </w:p>
          <w:p w:rsidR="00CD480F" w:rsidRDefault="00CD480F">
            <w:pPr>
              <w:pStyle w:val="ConsPlusNormal"/>
              <w:jc w:val="center"/>
            </w:pPr>
            <w:r>
              <w:t>Кириленко И.М.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постоянно, по мере поступления обращений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- не менее 100 процентов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Курбатова Л.В.</w:t>
            </w:r>
          </w:p>
          <w:p w:rsidR="00CD480F" w:rsidRDefault="00CD480F">
            <w:pPr>
              <w:pStyle w:val="ConsPlusNormal"/>
              <w:jc w:val="center"/>
            </w:pPr>
            <w:r>
              <w:t>Кириленко И.М.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 xml:space="preserve">по мере выявления сведений о возможных проявлениях </w:t>
            </w:r>
            <w:r>
              <w:lastRenderedPageBreak/>
              <w:t>коррупции и/или предпосылок для совершения коррупционных правонарушений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Недопущение совершения коррупционных правонарушений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министерства культуры области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Спешилова И.С.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гласности и прозрачности деятельности министерства культуры области, антикоррупционная пропаганда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Проведение "прямых линий" с гражданами по вопросам противодействия коррупции, отнесенным к сфере деятельности министерства культуры области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Спешилова И.С.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до 1 декабря отчетного года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гласности и прозрачности деятельности министерства культуры области, антикоррупционная пропаганда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Подготовка информационных справок о результатах проведения "прямых линий" с гражданами по вопросам противодействия коррупции, отнесенным к сфере деятельности министерства культуры области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Спешилова И.С.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до 15 декабря отчетного года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гласности и прозрачности деятельности министерства культуры области, антикоррупционная пропаганда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Привлечение членов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в соответствии с планом по противодействию коррупции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гласности и прозрачности деятельности министерства культуры области, антикоррупционная пропаганда</w:t>
            </w:r>
          </w:p>
        </w:tc>
      </w:tr>
      <w:tr w:rsidR="00CD480F">
        <w:tc>
          <w:tcPr>
            <w:tcW w:w="13550" w:type="dxa"/>
            <w:gridSpan w:val="6"/>
          </w:tcPr>
          <w:p w:rsidR="00CD480F" w:rsidRDefault="00CD480F">
            <w:pPr>
              <w:pStyle w:val="ConsPlusNormal"/>
              <w:jc w:val="center"/>
              <w:outlineLvl w:val="1"/>
            </w:pPr>
            <w:r>
              <w:t>5. Мероприятия министерства культуры области, направленные на противодействие коррупции, с учетом специфики его деятельности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Разработка и принятие мер, направленных на совершенствование осуществления контрольно-надзорных и разрешительных функций министерства культуры области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Познякова Е.В.</w:t>
            </w:r>
          </w:p>
          <w:p w:rsidR="00CD480F" w:rsidRDefault="00CD480F">
            <w:pPr>
              <w:pStyle w:val="ConsPlusNormal"/>
              <w:jc w:val="center"/>
            </w:pPr>
            <w:r>
              <w:t>Владимирова А.А.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Полное соблюдение требований антикоррупционного законодательства при осуществлении государственного контроля в установленной сфере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Осуществление контроля за деятельностью государственных гражданских служащих области, реализующих контрольно-надзорные и разрешительные функции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Баркетова В.А.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Минимизация коррупционных рисков при осуществлении государственного контроля в установленной сфере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 xml:space="preserve">Разработка и принятие мер, направленных на оптимизацию предоставления государственных услуг, исполнения государственных функций, в том числе внедрение соответствующих административных регламентов и обеспечение соблюдения требований действующих </w:t>
            </w:r>
            <w:r>
              <w:lastRenderedPageBreak/>
              <w:t>административных регламентов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Владимирова А.А.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Минимизация коррупционных рисков при предоставлении государственных услуг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Петренко В.В.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IV квартал 2019 года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t>Обеспечение гласности и прозрачности деятельности министерства культуры области</w:t>
            </w:r>
          </w:p>
        </w:tc>
      </w:tr>
      <w:tr w:rsidR="00CD480F">
        <w:tc>
          <w:tcPr>
            <w:tcW w:w="794" w:type="dxa"/>
          </w:tcPr>
          <w:p w:rsidR="00CD480F" w:rsidRDefault="00CD480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288" w:type="dxa"/>
          </w:tcPr>
          <w:p w:rsidR="00CD480F" w:rsidRDefault="00CD480F">
            <w:pPr>
              <w:pStyle w:val="ConsPlusNormal"/>
            </w:pPr>
            <w:r>
              <w:t>Обеспечение реализации мероприятий по противодействию коррупции в подведомственных организациях,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2098" w:type="dxa"/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Водянникова Л.С.</w:t>
            </w:r>
          </w:p>
        </w:tc>
        <w:tc>
          <w:tcPr>
            <w:tcW w:w="1701" w:type="dxa"/>
          </w:tcPr>
          <w:p w:rsidR="00CD480F" w:rsidRDefault="00CD480F">
            <w:pPr>
              <w:pStyle w:val="ConsPlusNormal"/>
              <w:jc w:val="center"/>
            </w:pPr>
            <w:r>
              <w:t>до 1 декабря отчетного года</w:t>
            </w:r>
          </w:p>
        </w:tc>
        <w:tc>
          <w:tcPr>
            <w:tcW w:w="2494" w:type="dxa"/>
          </w:tcPr>
          <w:p w:rsidR="00CD480F" w:rsidRDefault="00CD480F">
            <w:pPr>
              <w:pStyle w:val="ConsPlusNormal"/>
              <w:jc w:val="center"/>
            </w:pPr>
            <w:r>
              <w:t>1) отношение количества подведомственных организаций, в которых обеспечена реализация мер по противодействию коррупции, предусмотренных для организаций законодательством, к общему количеству подведомственных организаций - не менее 100 процентов;</w:t>
            </w:r>
          </w:p>
          <w:p w:rsidR="00CD480F" w:rsidRDefault="00CD480F">
            <w:pPr>
              <w:pStyle w:val="ConsPlusNormal"/>
              <w:jc w:val="center"/>
            </w:pPr>
            <w:r>
              <w:t xml:space="preserve">2) отношение количества проведенных опросов и анкетирования потребителей услуг с целью выявления фактов коррупционных правонарушений и условий для их совершения к количеству указанных </w:t>
            </w:r>
            <w:r>
              <w:lastRenderedPageBreak/>
              <w:t>опросов и анкетирования, предусмотренному планами по противодействию коррупции, - не менее 100 процентов</w:t>
            </w:r>
          </w:p>
        </w:tc>
        <w:tc>
          <w:tcPr>
            <w:tcW w:w="3175" w:type="dxa"/>
          </w:tcPr>
          <w:p w:rsidR="00CD480F" w:rsidRDefault="00CD480F">
            <w:pPr>
              <w:pStyle w:val="ConsPlusNormal"/>
              <w:jc w:val="center"/>
            </w:pPr>
            <w:r>
              <w:lastRenderedPageBreak/>
              <w:t>1) обеспечение принятия мер по противодействию коррупции, предусмотренных для организаций законодательством, в каждой подведомственной организации;</w:t>
            </w:r>
          </w:p>
          <w:p w:rsidR="00CD480F" w:rsidRDefault="00CD480F">
            <w:pPr>
              <w:pStyle w:val="ConsPlusNormal"/>
              <w:jc w:val="center"/>
            </w:pPr>
            <w:r>
              <w:t>2) обеспечение планирования и выполнения всех запланированных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</w:tr>
      <w:tr w:rsidR="00CD480F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366"/>
            </w:tblGrid>
            <w:tr w:rsidR="00CD480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D480F" w:rsidRDefault="00CD480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CD480F" w:rsidRDefault="00CD480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в таблице дана в соответствии с официальным текстом документа.</w:t>
                  </w:r>
                </w:p>
              </w:tc>
            </w:tr>
          </w:tbl>
          <w:p w:rsidR="00CD480F" w:rsidRDefault="00CD480F"/>
        </w:tc>
      </w:tr>
      <w:tr w:rsidR="00CD480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CD480F" w:rsidRDefault="00CD480F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288" w:type="dxa"/>
            <w:tcBorders>
              <w:top w:val="nil"/>
            </w:tcBorders>
          </w:tcPr>
          <w:p w:rsidR="00CD480F" w:rsidRDefault="00CD480F">
            <w:pPr>
              <w:pStyle w:val="ConsPlusNormal"/>
            </w:pPr>
            <w:r>
              <w:t>Осуществление контроля за использованием объектов государственной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2098" w:type="dxa"/>
            <w:tcBorders>
              <w:top w:val="nil"/>
            </w:tcBorders>
          </w:tcPr>
          <w:p w:rsidR="00CD480F" w:rsidRDefault="00CD480F">
            <w:pPr>
              <w:pStyle w:val="ConsPlusNormal"/>
              <w:jc w:val="center"/>
            </w:pPr>
            <w:r>
              <w:t>Емельянова М.А.</w:t>
            </w:r>
          </w:p>
          <w:p w:rsidR="00CD480F" w:rsidRDefault="00CD480F">
            <w:pPr>
              <w:pStyle w:val="ConsPlusNormal"/>
              <w:jc w:val="center"/>
            </w:pPr>
            <w:r>
              <w:t>Петренко В.В.</w:t>
            </w:r>
          </w:p>
        </w:tc>
        <w:tc>
          <w:tcPr>
            <w:tcW w:w="1701" w:type="dxa"/>
            <w:tcBorders>
              <w:top w:val="nil"/>
            </w:tcBorders>
          </w:tcPr>
          <w:p w:rsidR="00CD480F" w:rsidRDefault="00CD480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  <w:tcBorders>
              <w:top w:val="nil"/>
            </w:tcBorders>
          </w:tcPr>
          <w:p w:rsidR="00CD480F" w:rsidRDefault="00CD480F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:rsidR="00CD480F" w:rsidRDefault="00CD480F">
            <w:pPr>
              <w:pStyle w:val="ConsPlusNormal"/>
              <w:jc w:val="center"/>
            </w:pPr>
            <w:r>
              <w:t>Полное соблюдение требований антикоррупционного законодательства при использовании объектов государственной собственности, минимизация коррупционных рисков и предотвращение конфликта интересов</w:t>
            </w:r>
          </w:p>
        </w:tc>
      </w:tr>
    </w:tbl>
    <w:p w:rsidR="00CD480F" w:rsidRDefault="00CD480F">
      <w:pPr>
        <w:pStyle w:val="ConsPlusNormal"/>
        <w:jc w:val="both"/>
      </w:pPr>
    </w:p>
    <w:p w:rsidR="00CD480F" w:rsidRDefault="00CD480F">
      <w:pPr>
        <w:pStyle w:val="ConsPlusNormal"/>
        <w:jc w:val="both"/>
      </w:pPr>
    </w:p>
    <w:p w:rsidR="00CD480F" w:rsidRDefault="00CD48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87B" w:rsidRDefault="0010487B">
      <w:bookmarkStart w:id="1" w:name="_GoBack"/>
      <w:bookmarkEnd w:id="1"/>
    </w:p>
    <w:sectPr w:rsidR="0010487B" w:rsidSect="006B1F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F"/>
    <w:rsid w:val="0010487B"/>
    <w:rsid w:val="00C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0D2C-57E5-413D-8CF8-D2E0EAD5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D8B56A3436BB4A07A190C987832B4CDF4C137976D9C493DE1B0AAA15AF73E7B4113EE5E15315156D89C4AAE26FB01DFi37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D8B56A3436BB4A07A07018E146FBCC7F897389E6D961967B5B6FDFE0AF16B29014DB70C517A5C52C6804AA8i37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D8B56A3436BB4A07A190C987832B4CDF4C137976D9C4A38E1B0AAA15AF73E7B4113EE5E15315156D89C4AAE26FB01DFi375E" TargetMode="External"/><Relationship Id="rId5" Type="http://schemas.openxmlformats.org/officeDocument/2006/relationships/hyperlink" Target="consultantplus://offline/ref=DE1D8B56A3436BB4A07A190C987832B4CDF4C137976D994F3FE0B0AAA15AF73E7B4113EE4C15695D55D88049AD33AD509A696A5888FD5382008FA52Ai373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>Водянникова Лариса Сергеевна</cp:lastModifiedBy>
  <cp:revision>1</cp:revision>
  <dcterms:created xsi:type="dcterms:W3CDTF">2019-07-30T04:59:00Z</dcterms:created>
  <dcterms:modified xsi:type="dcterms:W3CDTF">2019-07-30T05:00:00Z</dcterms:modified>
</cp:coreProperties>
</file>